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95DB7" w:rsidRDefault="00C26DAD" w:rsidP="00C26DAD">
      <w:pPr>
        <w:pStyle w:val="Title"/>
      </w:pPr>
      <w:r>
        <w:t>Examining Statistics</w:t>
      </w:r>
    </w:p>
    <w:p w:rsidR="006D595E" w:rsidRDefault="006D595E">
      <w:proofErr w:type="gramStart"/>
      <w:r>
        <w:t>Examine the data about the NBA regular season, 2008-2009</w:t>
      </w:r>
      <w:proofErr w:type="gramEnd"/>
      <w:r>
        <w:t xml:space="preserve">, </w:t>
      </w:r>
      <w:proofErr w:type="gramStart"/>
      <w:r>
        <w:t>answer the following questions</w:t>
      </w:r>
      <w:proofErr w:type="gramEnd"/>
      <w:r>
        <w:t>.</w:t>
      </w:r>
    </w:p>
    <w:tbl>
      <w:tblPr>
        <w:tblStyle w:val="TableGrid"/>
        <w:tblW w:w="5000" w:type="pct"/>
        <w:tblLook w:val="04A0"/>
      </w:tblPr>
      <w:tblGrid>
        <w:gridCol w:w="2258"/>
        <w:gridCol w:w="727"/>
        <w:gridCol w:w="728"/>
        <w:gridCol w:w="1206"/>
        <w:gridCol w:w="877"/>
        <w:gridCol w:w="1368"/>
        <w:gridCol w:w="1206"/>
        <w:gridCol w:w="1206"/>
      </w:tblGrid>
      <w:tr w:rsidR="009D2858" w:rsidRPr="006D595E" w:rsidTr="009D2858">
        <w:trPr>
          <w:trHeight w:val="300"/>
        </w:trPr>
        <w:tc>
          <w:tcPr>
            <w:tcW w:w="1846" w:type="dxa"/>
            <w:noWrap/>
            <w:hideMark/>
          </w:tcPr>
          <w:p w:rsidR="009D2858" w:rsidRPr="006D595E" w:rsidRDefault="009D2858">
            <w:r>
              <w:t>TEAM</w:t>
            </w:r>
          </w:p>
        </w:tc>
        <w:tc>
          <w:tcPr>
            <w:tcW w:w="594" w:type="dxa"/>
            <w:noWrap/>
            <w:hideMark/>
          </w:tcPr>
          <w:p w:rsidR="009D2858" w:rsidRPr="006D595E" w:rsidRDefault="009D2858">
            <w:r w:rsidRPr="006D595E">
              <w:t>W</w:t>
            </w:r>
          </w:p>
        </w:tc>
        <w:tc>
          <w:tcPr>
            <w:tcW w:w="595" w:type="dxa"/>
            <w:noWrap/>
            <w:hideMark/>
          </w:tcPr>
          <w:p w:rsidR="009D2858" w:rsidRPr="006D595E" w:rsidRDefault="009D2858">
            <w:r w:rsidRPr="006D595E">
              <w:t>L</w:t>
            </w:r>
          </w:p>
        </w:tc>
        <w:tc>
          <w:tcPr>
            <w:tcW w:w="986" w:type="dxa"/>
            <w:noWrap/>
            <w:hideMark/>
          </w:tcPr>
          <w:p w:rsidR="009D2858" w:rsidRPr="006D595E" w:rsidRDefault="009D2858">
            <w:r w:rsidRPr="006D595E">
              <w:t>PCT</w:t>
            </w:r>
          </w:p>
        </w:tc>
        <w:tc>
          <w:tcPr>
            <w:tcW w:w="717" w:type="dxa"/>
            <w:noWrap/>
            <w:hideMark/>
          </w:tcPr>
          <w:p w:rsidR="009D2858" w:rsidRPr="006D595E" w:rsidRDefault="009D2858">
            <w:r w:rsidRPr="006D595E">
              <w:t>GB</w:t>
            </w:r>
          </w:p>
        </w:tc>
        <w:tc>
          <w:tcPr>
            <w:tcW w:w="1118" w:type="dxa"/>
            <w:noWrap/>
            <w:hideMark/>
          </w:tcPr>
          <w:p w:rsidR="009D2858" w:rsidRDefault="009D2858">
            <w:r w:rsidRPr="006D595E">
              <w:t>CONF</w:t>
            </w:r>
          </w:p>
          <w:p w:rsidR="009D2858" w:rsidRPr="006D595E" w:rsidRDefault="009D2858">
            <w:r>
              <w:t>(w-l)</w:t>
            </w:r>
          </w:p>
        </w:tc>
        <w:tc>
          <w:tcPr>
            <w:tcW w:w="986" w:type="dxa"/>
            <w:noWrap/>
            <w:hideMark/>
          </w:tcPr>
          <w:p w:rsidR="009D2858" w:rsidRPr="006D595E" w:rsidRDefault="009D2858">
            <w:r>
              <w:t>Points scored</w:t>
            </w:r>
          </w:p>
        </w:tc>
        <w:tc>
          <w:tcPr>
            <w:tcW w:w="986" w:type="dxa"/>
            <w:noWrap/>
            <w:hideMark/>
          </w:tcPr>
          <w:p w:rsidR="009D2858" w:rsidRPr="006D595E" w:rsidRDefault="009D2858">
            <w:r>
              <w:t>Points against</w:t>
            </w:r>
          </w:p>
        </w:tc>
      </w:tr>
      <w:tr w:rsidR="009D2858" w:rsidRPr="006D595E" w:rsidTr="009D2858">
        <w:trPr>
          <w:trHeight w:val="300"/>
        </w:trPr>
        <w:tc>
          <w:tcPr>
            <w:tcW w:w="1846" w:type="dxa"/>
            <w:noWrap/>
            <w:hideMark/>
          </w:tcPr>
          <w:p w:rsidR="009D2858" w:rsidRPr="006D595E" w:rsidRDefault="009D2858" w:rsidP="009D2858">
            <w:r w:rsidRPr="006D595E">
              <w:t xml:space="preserve">Cleveland </w:t>
            </w:r>
          </w:p>
        </w:tc>
        <w:tc>
          <w:tcPr>
            <w:tcW w:w="594" w:type="dxa"/>
            <w:noWrap/>
            <w:hideMark/>
          </w:tcPr>
          <w:p w:rsidR="009D2858" w:rsidRPr="006D595E" w:rsidRDefault="009D2858" w:rsidP="006D595E">
            <w:r w:rsidRPr="006D595E">
              <w:t>66</w:t>
            </w:r>
          </w:p>
        </w:tc>
        <w:tc>
          <w:tcPr>
            <w:tcW w:w="595" w:type="dxa"/>
            <w:noWrap/>
            <w:hideMark/>
          </w:tcPr>
          <w:p w:rsidR="009D2858" w:rsidRPr="006D595E" w:rsidRDefault="009D2858" w:rsidP="006D595E">
            <w:r w:rsidRPr="006D595E">
              <w:t>16</w:t>
            </w:r>
          </w:p>
        </w:tc>
        <w:tc>
          <w:tcPr>
            <w:tcW w:w="986" w:type="dxa"/>
            <w:noWrap/>
            <w:hideMark/>
          </w:tcPr>
          <w:p w:rsidR="009D2858" w:rsidRPr="006D595E" w:rsidRDefault="009D2858" w:rsidP="006D595E">
            <w:r w:rsidRPr="006D595E">
              <w:t>0.805</w:t>
            </w:r>
          </w:p>
        </w:tc>
        <w:tc>
          <w:tcPr>
            <w:tcW w:w="717" w:type="dxa"/>
            <w:noWrap/>
            <w:hideMark/>
          </w:tcPr>
          <w:p w:rsidR="009D2858" w:rsidRPr="006D595E" w:rsidRDefault="009D2858">
            <w:r w:rsidRPr="006D595E">
              <w:t>-</w:t>
            </w:r>
          </w:p>
        </w:tc>
        <w:tc>
          <w:tcPr>
            <w:tcW w:w="1118" w:type="dxa"/>
            <w:noWrap/>
            <w:hideMark/>
          </w:tcPr>
          <w:p w:rsidR="009D2858" w:rsidRPr="006D595E" w:rsidRDefault="009D2858">
            <w:r w:rsidRPr="006D595E">
              <w:t>40-12</w:t>
            </w:r>
          </w:p>
        </w:tc>
        <w:tc>
          <w:tcPr>
            <w:tcW w:w="986" w:type="dxa"/>
            <w:noWrap/>
            <w:hideMark/>
          </w:tcPr>
          <w:p w:rsidR="009D2858" w:rsidRPr="006D595E" w:rsidRDefault="009D2858" w:rsidP="006D595E">
            <w:r w:rsidRPr="006D595E">
              <w:t>100.3</w:t>
            </w:r>
          </w:p>
        </w:tc>
        <w:tc>
          <w:tcPr>
            <w:tcW w:w="986" w:type="dxa"/>
            <w:noWrap/>
            <w:hideMark/>
          </w:tcPr>
          <w:p w:rsidR="009D2858" w:rsidRPr="006D595E" w:rsidRDefault="009D2858" w:rsidP="006D595E">
            <w:r w:rsidRPr="006D595E">
              <w:t>91.4</w:t>
            </w:r>
          </w:p>
        </w:tc>
      </w:tr>
      <w:tr w:rsidR="009D2858" w:rsidRPr="006D595E" w:rsidTr="009D2858">
        <w:trPr>
          <w:trHeight w:val="300"/>
        </w:trPr>
        <w:tc>
          <w:tcPr>
            <w:tcW w:w="1846" w:type="dxa"/>
            <w:noWrap/>
            <w:hideMark/>
          </w:tcPr>
          <w:p w:rsidR="009D2858" w:rsidRPr="006D595E" w:rsidRDefault="009D2858" w:rsidP="009D2858">
            <w:r w:rsidRPr="006D595E">
              <w:t xml:space="preserve">LA Lakers </w:t>
            </w:r>
          </w:p>
        </w:tc>
        <w:tc>
          <w:tcPr>
            <w:tcW w:w="594" w:type="dxa"/>
            <w:noWrap/>
            <w:hideMark/>
          </w:tcPr>
          <w:p w:rsidR="009D2858" w:rsidRPr="006D595E" w:rsidRDefault="009D2858" w:rsidP="006D595E">
            <w:r w:rsidRPr="006D595E">
              <w:t>65</w:t>
            </w:r>
          </w:p>
        </w:tc>
        <w:tc>
          <w:tcPr>
            <w:tcW w:w="595" w:type="dxa"/>
            <w:noWrap/>
            <w:hideMark/>
          </w:tcPr>
          <w:p w:rsidR="009D2858" w:rsidRPr="006D595E" w:rsidRDefault="009D2858" w:rsidP="006D595E">
            <w:r w:rsidRPr="006D595E">
              <w:t>17</w:t>
            </w:r>
          </w:p>
        </w:tc>
        <w:tc>
          <w:tcPr>
            <w:tcW w:w="986" w:type="dxa"/>
            <w:noWrap/>
            <w:hideMark/>
          </w:tcPr>
          <w:p w:rsidR="009D2858" w:rsidRPr="006D595E" w:rsidRDefault="009D2858" w:rsidP="006D595E">
            <w:r w:rsidRPr="006D595E">
              <w:t>0.793</w:t>
            </w:r>
          </w:p>
        </w:tc>
        <w:tc>
          <w:tcPr>
            <w:tcW w:w="717" w:type="dxa"/>
            <w:noWrap/>
            <w:hideMark/>
          </w:tcPr>
          <w:p w:rsidR="009D2858" w:rsidRPr="006D595E" w:rsidRDefault="009D2858" w:rsidP="006D595E">
            <w:r w:rsidRPr="006D595E">
              <w:t>1</w:t>
            </w:r>
          </w:p>
        </w:tc>
        <w:tc>
          <w:tcPr>
            <w:tcW w:w="1118" w:type="dxa"/>
            <w:noWrap/>
            <w:hideMark/>
          </w:tcPr>
          <w:p w:rsidR="009D2858" w:rsidRPr="006D595E" w:rsidRDefault="009D2858">
            <w:r w:rsidRPr="006D595E">
              <w:t>44-8</w:t>
            </w:r>
          </w:p>
        </w:tc>
        <w:tc>
          <w:tcPr>
            <w:tcW w:w="986" w:type="dxa"/>
            <w:noWrap/>
            <w:hideMark/>
          </w:tcPr>
          <w:p w:rsidR="009D2858" w:rsidRPr="006D595E" w:rsidRDefault="009D2858" w:rsidP="006D595E">
            <w:r w:rsidRPr="006D595E">
              <w:t>106.9</w:t>
            </w:r>
          </w:p>
        </w:tc>
        <w:tc>
          <w:tcPr>
            <w:tcW w:w="986" w:type="dxa"/>
            <w:noWrap/>
            <w:hideMark/>
          </w:tcPr>
          <w:p w:rsidR="009D2858" w:rsidRPr="006D595E" w:rsidRDefault="009D2858" w:rsidP="006D595E">
            <w:r w:rsidRPr="006D595E">
              <w:t>99.3</w:t>
            </w:r>
          </w:p>
        </w:tc>
      </w:tr>
      <w:tr w:rsidR="009D2858" w:rsidRPr="006D595E" w:rsidTr="009D2858">
        <w:trPr>
          <w:trHeight w:val="300"/>
        </w:trPr>
        <w:tc>
          <w:tcPr>
            <w:tcW w:w="1846" w:type="dxa"/>
            <w:noWrap/>
            <w:hideMark/>
          </w:tcPr>
          <w:p w:rsidR="009D2858" w:rsidRPr="006D595E" w:rsidRDefault="009D2858" w:rsidP="009D2858">
            <w:r w:rsidRPr="006D595E">
              <w:t xml:space="preserve">Boston </w:t>
            </w:r>
          </w:p>
        </w:tc>
        <w:tc>
          <w:tcPr>
            <w:tcW w:w="594" w:type="dxa"/>
            <w:noWrap/>
            <w:hideMark/>
          </w:tcPr>
          <w:p w:rsidR="009D2858" w:rsidRPr="006D595E" w:rsidRDefault="009D2858" w:rsidP="006D595E">
            <w:r w:rsidRPr="006D595E">
              <w:t>62</w:t>
            </w:r>
          </w:p>
        </w:tc>
        <w:tc>
          <w:tcPr>
            <w:tcW w:w="595" w:type="dxa"/>
            <w:noWrap/>
            <w:hideMark/>
          </w:tcPr>
          <w:p w:rsidR="009D2858" w:rsidRPr="006D595E" w:rsidRDefault="009D2858" w:rsidP="006D595E">
            <w:r w:rsidRPr="006D595E">
              <w:t>20</w:t>
            </w:r>
          </w:p>
        </w:tc>
        <w:tc>
          <w:tcPr>
            <w:tcW w:w="986" w:type="dxa"/>
            <w:noWrap/>
            <w:hideMark/>
          </w:tcPr>
          <w:p w:rsidR="009D2858" w:rsidRPr="006D595E" w:rsidRDefault="009D2858" w:rsidP="006D595E">
            <w:r w:rsidRPr="006D595E">
              <w:t>0.756</w:t>
            </w:r>
          </w:p>
        </w:tc>
        <w:tc>
          <w:tcPr>
            <w:tcW w:w="717" w:type="dxa"/>
            <w:noWrap/>
            <w:hideMark/>
          </w:tcPr>
          <w:p w:rsidR="009D2858" w:rsidRPr="006D595E" w:rsidRDefault="009D2858" w:rsidP="006D595E">
            <w:r w:rsidRPr="006D595E">
              <w:t>4</w:t>
            </w:r>
          </w:p>
        </w:tc>
        <w:tc>
          <w:tcPr>
            <w:tcW w:w="1118" w:type="dxa"/>
            <w:noWrap/>
            <w:hideMark/>
          </w:tcPr>
          <w:p w:rsidR="009D2858" w:rsidRPr="006D595E" w:rsidRDefault="009D2858">
            <w:r w:rsidRPr="006D595E">
              <w:t>41-11</w:t>
            </w:r>
          </w:p>
        </w:tc>
        <w:tc>
          <w:tcPr>
            <w:tcW w:w="986" w:type="dxa"/>
            <w:noWrap/>
            <w:hideMark/>
          </w:tcPr>
          <w:p w:rsidR="009D2858" w:rsidRPr="006D595E" w:rsidRDefault="009D2858" w:rsidP="006D595E">
            <w:r w:rsidRPr="006D595E">
              <w:t>100.9</w:t>
            </w:r>
          </w:p>
        </w:tc>
        <w:tc>
          <w:tcPr>
            <w:tcW w:w="986" w:type="dxa"/>
            <w:noWrap/>
            <w:hideMark/>
          </w:tcPr>
          <w:p w:rsidR="009D2858" w:rsidRPr="006D595E" w:rsidRDefault="009D2858" w:rsidP="006D595E">
            <w:r w:rsidRPr="006D595E">
              <w:t>93.4</w:t>
            </w:r>
          </w:p>
        </w:tc>
      </w:tr>
      <w:tr w:rsidR="009D2858" w:rsidRPr="006D595E" w:rsidTr="009D2858">
        <w:trPr>
          <w:trHeight w:val="300"/>
        </w:trPr>
        <w:tc>
          <w:tcPr>
            <w:tcW w:w="1846" w:type="dxa"/>
            <w:noWrap/>
            <w:hideMark/>
          </w:tcPr>
          <w:p w:rsidR="009D2858" w:rsidRPr="006D595E" w:rsidRDefault="009D2858" w:rsidP="009D2858">
            <w:r w:rsidRPr="006D595E">
              <w:t xml:space="preserve">Denver </w:t>
            </w:r>
          </w:p>
        </w:tc>
        <w:tc>
          <w:tcPr>
            <w:tcW w:w="594" w:type="dxa"/>
            <w:noWrap/>
            <w:hideMark/>
          </w:tcPr>
          <w:p w:rsidR="009D2858" w:rsidRPr="006D595E" w:rsidRDefault="009D2858" w:rsidP="006D595E">
            <w:r w:rsidRPr="006D595E">
              <w:t>54</w:t>
            </w:r>
          </w:p>
        </w:tc>
        <w:tc>
          <w:tcPr>
            <w:tcW w:w="595" w:type="dxa"/>
            <w:noWrap/>
            <w:hideMark/>
          </w:tcPr>
          <w:p w:rsidR="009D2858" w:rsidRPr="006D595E" w:rsidRDefault="009D2858" w:rsidP="006D595E">
            <w:r w:rsidRPr="006D595E">
              <w:t>28</w:t>
            </w:r>
          </w:p>
        </w:tc>
        <w:tc>
          <w:tcPr>
            <w:tcW w:w="986" w:type="dxa"/>
            <w:noWrap/>
            <w:hideMark/>
          </w:tcPr>
          <w:p w:rsidR="009D2858" w:rsidRPr="006D595E" w:rsidRDefault="009D2858" w:rsidP="006D595E">
            <w:r w:rsidRPr="006D595E">
              <w:t>0.659</w:t>
            </w:r>
          </w:p>
        </w:tc>
        <w:tc>
          <w:tcPr>
            <w:tcW w:w="717" w:type="dxa"/>
            <w:noWrap/>
            <w:hideMark/>
          </w:tcPr>
          <w:p w:rsidR="009D2858" w:rsidRPr="006D595E" w:rsidRDefault="009D2858" w:rsidP="006D595E">
            <w:r w:rsidRPr="006D595E">
              <w:t>12</w:t>
            </w:r>
          </w:p>
        </w:tc>
        <w:tc>
          <w:tcPr>
            <w:tcW w:w="1118" w:type="dxa"/>
            <w:noWrap/>
            <w:hideMark/>
          </w:tcPr>
          <w:p w:rsidR="009D2858" w:rsidRPr="006D595E" w:rsidRDefault="009D2858">
            <w:r w:rsidRPr="006D595E">
              <w:t>35-17</w:t>
            </w:r>
          </w:p>
        </w:tc>
        <w:tc>
          <w:tcPr>
            <w:tcW w:w="986" w:type="dxa"/>
            <w:noWrap/>
            <w:hideMark/>
          </w:tcPr>
          <w:p w:rsidR="009D2858" w:rsidRPr="006D595E" w:rsidRDefault="009D2858" w:rsidP="006D595E">
            <w:r w:rsidRPr="006D595E">
              <w:t>104.3</w:t>
            </w:r>
          </w:p>
        </w:tc>
        <w:tc>
          <w:tcPr>
            <w:tcW w:w="986" w:type="dxa"/>
            <w:noWrap/>
            <w:hideMark/>
          </w:tcPr>
          <w:p w:rsidR="009D2858" w:rsidRPr="006D595E" w:rsidRDefault="009D2858" w:rsidP="006D595E">
            <w:r w:rsidRPr="006D595E">
              <w:t>100.9</w:t>
            </w:r>
          </w:p>
        </w:tc>
      </w:tr>
      <w:tr w:rsidR="009D2858" w:rsidRPr="006D595E" w:rsidTr="009D2858">
        <w:trPr>
          <w:trHeight w:val="300"/>
        </w:trPr>
        <w:tc>
          <w:tcPr>
            <w:tcW w:w="1846" w:type="dxa"/>
            <w:noWrap/>
            <w:hideMark/>
          </w:tcPr>
          <w:p w:rsidR="009D2858" w:rsidRPr="006D595E" w:rsidRDefault="009D2858" w:rsidP="009D2858">
            <w:r w:rsidRPr="006D595E">
              <w:t xml:space="preserve">Orlando </w:t>
            </w:r>
          </w:p>
        </w:tc>
        <w:tc>
          <w:tcPr>
            <w:tcW w:w="594" w:type="dxa"/>
            <w:noWrap/>
            <w:hideMark/>
          </w:tcPr>
          <w:p w:rsidR="009D2858" w:rsidRPr="006D595E" w:rsidRDefault="009D2858" w:rsidP="006D595E">
            <w:r w:rsidRPr="006D595E">
              <w:t>59</w:t>
            </w:r>
          </w:p>
        </w:tc>
        <w:tc>
          <w:tcPr>
            <w:tcW w:w="595" w:type="dxa"/>
            <w:noWrap/>
            <w:hideMark/>
          </w:tcPr>
          <w:p w:rsidR="009D2858" w:rsidRPr="006D595E" w:rsidRDefault="009D2858" w:rsidP="006D595E">
            <w:r w:rsidRPr="006D595E">
              <w:t>23</w:t>
            </w:r>
          </w:p>
        </w:tc>
        <w:tc>
          <w:tcPr>
            <w:tcW w:w="986" w:type="dxa"/>
            <w:noWrap/>
            <w:hideMark/>
          </w:tcPr>
          <w:p w:rsidR="009D2858" w:rsidRPr="006D595E" w:rsidRDefault="009D2858" w:rsidP="006D595E">
            <w:r w:rsidRPr="006D595E">
              <w:t>0.72</w:t>
            </w:r>
          </w:p>
        </w:tc>
        <w:tc>
          <w:tcPr>
            <w:tcW w:w="717" w:type="dxa"/>
            <w:noWrap/>
            <w:hideMark/>
          </w:tcPr>
          <w:p w:rsidR="009D2858" w:rsidRPr="006D595E" w:rsidRDefault="009D2858" w:rsidP="006D595E">
            <w:r w:rsidRPr="006D595E">
              <w:t>7</w:t>
            </w:r>
          </w:p>
        </w:tc>
        <w:tc>
          <w:tcPr>
            <w:tcW w:w="1118" w:type="dxa"/>
            <w:noWrap/>
            <w:hideMark/>
          </w:tcPr>
          <w:p w:rsidR="009D2858" w:rsidRPr="006D595E" w:rsidRDefault="009D2858">
            <w:r w:rsidRPr="006D595E">
              <w:t>37-15</w:t>
            </w:r>
          </w:p>
        </w:tc>
        <w:tc>
          <w:tcPr>
            <w:tcW w:w="986" w:type="dxa"/>
            <w:noWrap/>
            <w:hideMark/>
          </w:tcPr>
          <w:p w:rsidR="009D2858" w:rsidRPr="006D595E" w:rsidRDefault="009D2858" w:rsidP="006D595E">
            <w:r w:rsidRPr="006D595E">
              <w:t>101</w:t>
            </w:r>
          </w:p>
        </w:tc>
        <w:tc>
          <w:tcPr>
            <w:tcW w:w="986" w:type="dxa"/>
            <w:noWrap/>
            <w:hideMark/>
          </w:tcPr>
          <w:p w:rsidR="009D2858" w:rsidRPr="006D595E" w:rsidRDefault="009D2858" w:rsidP="006D595E">
            <w:r w:rsidRPr="006D595E">
              <w:t>94.4</w:t>
            </w:r>
          </w:p>
        </w:tc>
      </w:tr>
      <w:tr w:rsidR="009D2858" w:rsidRPr="006D595E" w:rsidTr="009D2858">
        <w:trPr>
          <w:trHeight w:val="300"/>
        </w:trPr>
        <w:tc>
          <w:tcPr>
            <w:tcW w:w="1846" w:type="dxa"/>
            <w:noWrap/>
            <w:hideMark/>
          </w:tcPr>
          <w:p w:rsidR="009D2858" w:rsidRPr="006D595E" w:rsidRDefault="009D2858" w:rsidP="009D2858">
            <w:r w:rsidRPr="006D595E">
              <w:t xml:space="preserve">San Antonio </w:t>
            </w:r>
          </w:p>
        </w:tc>
        <w:tc>
          <w:tcPr>
            <w:tcW w:w="594" w:type="dxa"/>
            <w:noWrap/>
            <w:hideMark/>
          </w:tcPr>
          <w:p w:rsidR="009D2858" w:rsidRPr="006D595E" w:rsidRDefault="009D2858" w:rsidP="006D595E">
            <w:r w:rsidRPr="006D595E">
              <w:t>54</w:t>
            </w:r>
          </w:p>
        </w:tc>
        <w:tc>
          <w:tcPr>
            <w:tcW w:w="595" w:type="dxa"/>
            <w:noWrap/>
            <w:hideMark/>
          </w:tcPr>
          <w:p w:rsidR="009D2858" w:rsidRPr="006D595E" w:rsidRDefault="009D2858" w:rsidP="006D595E">
            <w:r w:rsidRPr="006D595E">
              <w:t>28</w:t>
            </w:r>
          </w:p>
        </w:tc>
        <w:tc>
          <w:tcPr>
            <w:tcW w:w="986" w:type="dxa"/>
            <w:noWrap/>
            <w:hideMark/>
          </w:tcPr>
          <w:p w:rsidR="009D2858" w:rsidRPr="006D595E" w:rsidRDefault="009D2858" w:rsidP="006D595E">
            <w:r w:rsidRPr="006D595E">
              <w:t>0.659</w:t>
            </w:r>
          </w:p>
        </w:tc>
        <w:tc>
          <w:tcPr>
            <w:tcW w:w="717" w:type="dxa"/>
            <w:noWrap/>
            <w:hideMark/>
          </w:tcPr>
          <w:p w:rsidR="009D2858" w:rsidRPr="006D595E" w:rsidRDefault="009D2858" w:rsidP="006D595E">
            <w:r w:rsidRPr="006D595E">
              <w:t>12</w:t>
            </w:r>
          </w:p>
        </w:tc>
        <w:tc>
          <w:tcPr>
            <w:tcW w:w="1118" w:type="dxa"/>
            <w:noWrap/>
            <w:hideMark/>
          </w:tcPr>
          <w:p w:rsidR="009D2858" w:rsidRPr="006D595E" w:rsidRDefault="009D2858">
            <w:r w:rsidRPr="006D595E">
              <w:t>36-16</w:t>
            </w:r>
          </w:p>
        </w:tc>
        <w:tc>
          <w:tcPr>
            <w:tcW w:w="986" w:type="dxa"/>
            <w:noWrap/>
            <w:hideMark/>
          </w:tcPr>
          <w:p w:rsidR="009D2858" w:rsidRPr="006D595E" w:rsidRDefault="009D2858" w:rsidP="006D595E">
            <w:r w:rsidRPr="006D595E">
              <w:t>97</w:t>
            </w:r>
          </w:p>
        </w:tc>
        <w:tc>
          <w:tcPr>
            <w:tcW w:w="986" w:type="dxa"/>
            <w:noWrap/>
            <w:hideMark/>
          </w:tcPr>
          <w:p w:rsidR="009D2858" w:rsidRPr="006D595E" w:rsidRDefault="009D2858" w:rsidP="006D595E">
            <w:r w:rsidRPr="006D595E">
              <w:t>93.3</w:t>
            </w:r>
          </w:p>
        </w:tc>
      </w:tr>
      <w:tr w:rsidR="009D2858" w:rsidRPr="006D595E" w:rsidTr="009D2858">
        <w:trPr>
          <w:trHeight w:val="300"/>
        </w:trPr>
        <w:tc>
          <w:tcPr>
            <w:tcW w:w="1846" w:type="dxa"/>
            <w:noWrap/>
            <w:hideMark/>
          </w:tcPr>
          <w:p w:rsidR="009D2858" w:rsidRPr="006D595E" w:rsidRDefault="009D2858" w:rsidP="009D2858">
            <w:r w:rsidRPr="006D595E">
              <w:t xml:space="preserve">Portland </w:t>
            </w:r>
          </w:p>
        </w:tc>
        <w:tc>
          <w:tcPr>
            <w:tcW w:w="594" w:type="dxa"/>
            <w:noWrap/>
            <w:hideMark/>
          </w:tcPr>
          <w:p w:rsidR="009D2858" w:rsidRPr="006D595E" w:rsidRDefault="009D2858" w:rsidP="006D595E">
            <w:r w:rsidRPr="006D595E">
              <w:t>54</w:t>
            </w:r>
          </w:p>
        </w:tc>
        <w:tc>
          <w:tcPr>
            <w:tcW w:w="595" w:type="dxa"/>
            <w:noWrap/>
            <w:hideMark/>
          </w:tcPr>
          <w:p w:rsidR="009D2858" w:rsidRPr="006D595E" w:rsidRDefault="009D2858" w:rsidP="006D595E">
            <w:r w:rsidRPr="006D595E">
              <w:t>28</w:t>
            </w:r>
          </w:p>
        </w:tc>
        <w:tc>
          <w:tcPr>
            <w:tcW w:w="986" w:type="dxa"/>
            <w:noWrap/>
            <w:hideMark/>
          </w:tcPr>
          <w:p w:rsidR="009D2858" w:rsidRPr="006D595E" w:rsidRDefault="009D2858" w:rsidP="006D595E">
            <w:r w:rsidRPr="006D595E">
              <w:t>0.659</w:t>
            </w:r>
          </w:p>
        </w:tc>
        <w:tc>
          <w:tcPr>
            <w:tcW w:w="717" w:type="dxa"/>
            <w:noWrap/>
            <w:hideMark/>
          </w:tcPr>
          <w:p w:rsidR="009D2858" w:rsidRPr="006D595E" w:rsidRDefault="009D2858" w:rsidP="006D595E">
            <w:r w:rsidRPr="006D595E">
              <w:t>12</w:t>
            </w:r>
          </w:p>
        </w:tc>
        <w:tc>
          <w:tcPr>
            <w:tcW w:w="1118" w:type="dxa"/>
            <w:noWrap/>
            <w:hideMark/>
          </w:tcPr>
          <w:p w:rsidR="009D2858" w:rsidRPr="006D595E" w:rsidRDefault="009D2858">
            <w:r w:rsidRPr="006D595E">
              <w:t>32-20</w:t>
            </w:r>
          </w:p>
        </w:tc>
        <w:tc>
          <w:tcPr>
            <w:tcW w:w="986" w:type="dxa"/>
            <w:noWrap/>
            <w:hideMark/>
          </w:tcPr>
          <w:p w:rsidR="009D2858" w:rsidRPr="006D595E" w:rsidRDefault="009D2858" w:rsidP="006D595E">
            <w:r w:rsidRPr="006D595E">
              <w:t>99.4</w:t>
            </w:r>
          </w:p>
        </w:tc>
        <w:tc>
          <w:tcPr>
            <w:tcW w:w="986" w:type="dxa"/>
            <w:noWrap/>
            <w:hideMark/>
          </w:tcPr>
          <w:p w:rsidR="009D2858" w:rsidRPr="006D595E" w:rsidRDefault="009D2858" w:rsidP="006D595E">
            <w:r w:rsidRPr="006D595E">
              <w:t>94.1</w:t>
            </w:r>
          </w:p>
        </w:tc>
      </w:tr>
      <w:tr w:rsidR="009D2858" w:rsidRPr="006D595E" w:rsidTr="009D2858">
        <w:trPr>
          <w:trHeight w:val="300"/>
        </w:trPr>
        <w:tc>
          <w:tcPr>
            <w:tcW w:w="1846" w:type="dxa"/>
            <w:noWrap/>
            <w:hideMark/>
          </w:tcPr>
          <w:p w:rsidR="009D2858" w:rsidRPr="006D595E" w:rsidRDefault="009D2858" w:rsidP="009D2858">
            <w:r w:rsidRPr="006D595E">
              <w:t xml:space="preserve">Atlanta </w:t>
            </w:r>
          </w:p>
        </w:tc>
        <w:tc>
          <w:tcPr>
            <w:tcW w:w="594" w:type="dxa"/>
            <w:noWrap/>
            <w:hideMark/>
          </w:tcPr>
          <w:p w:rsidR="009D2858" w:rsidRPr="006D595E" w:rsidRDefault="009D2858" w:rsidP="006D595E">
            <w:r w:rsidRPr="006D595E">
              <w:t>47</w:t>
            </w:r>
          </w:p>
        </w:tc>
        <w:tc>
          <w:tcPr>
            <w:tcW w:w="595" w:type="dxa"/>
            <w:noWrap/>
            <w:hideMark/>
          </w:tcPr>
          <w:p w:rsidR="009D2858" w:rsidRPr="006D595E" w:rsidRDefault="009D2858" w:rsidP="006D595E">
            <w:r w:rsidRPr="006D595E">
              <w:t>35</w:t>
            </w:r>
          </w:p>
        </w:tc>
        <w:tc>
          <w:tcPr>
            <w:tcW w:w="986" w:type="dxa"/>
            <w:noWrap/>
            <w:hideMark/>
          </w:tcPr>
          <w:p w:rsidR="009D2858" w:rsidRPr="006D595E" w:rsidRDefault="009D2858" w:rsidP="006D595E">
            <w:r w:rsidRPr="006D595E">
              <w:t>0.573</w:t>
            </w:r>
          </w:p>
        </w:tc>
        <w:tc>
          <w:tcPr>
            <w:tcW w:w="717" w:type="dxa"/>
            <w:noWrap/>
            <w:hideMark/>
          </w:tcPr>
          <w:p w:rsidR="009D2858" w:rsidRPr="006D595E" w:rsidRDefault="009D2858" w:rsidP="006D595E">
            <w:r w:rsidRPr="006D595E">
              <w:t>19</w:t>
            </w:r>
          </w:p>
        </w:tc>
        <w:tc>
          <w:tcPr>
            <w:tcW w:w="1118" w:type="dxa"/>
            <w:noWrap/>
            <w:hideMark/>
          </w:tcPr>
          <w:p w:rsidR="009D2858" w:rsidRPr="006D595E" w:rsidRDefault="009D2858">
            <w:r w:rsidRPr="006D595E">
              <w:t>30-22</w:t>
            </w:r>
          </w:p>
        </w:tc>
        <w:tc>
          <w:tcPr>
            <w:tcW w:w="986" w:type="dxa"/>
            <w:noWrap/>
            <w:hideMark/>
          </w:tcPr>
          <w:p w:rsidR="009D2858" w:rsidRPr="006D595E" w:rsidRDefault="009D2858" w:rsidP="006D595E">
            <w:r w:rsidRPr="006D595E">
              <w:t>98.1</w:t>
            </w:r>
          </w:p>
        </w:tc>
        <w:tc>
          <w:tcPr>
            <w:tcW w:w="986" w:type="dxa"/>
            <w:noWrap/>
            <w:hideMark/>
          </w:tcPr>
          <w:p w:rsidR="009D2858" w:rsidRPr="006D595E" w:rsidRDefault="009D2858" w:rsidP="006D595E">
            <w:r w:rsidRPr="006D595E">
              <w:t>96.5</w:t>
            </w:r>
          </w:p>
        </w:tc>
      </w:tr>
      <w:tr w:rsidR="009D2858" w:rsidRPr="006D595E" w:rsidTr="009D2858">
        <w:trPr>
          <w:trHeight w:val="300"/>
        </w:trPr>
        <w:tc>
          <w:tcPr>
            <w:tcW w:w="1846" w:type="dxa"/>
            <w:noWrap/>
            <w:hideMark/>
          </w:tcPr>
          <w:p w:rsidR="009D2858" w:rsidRPr="006D595E" w:rsidRDefault="009D2858" w:rsidP="009D2858">
            <w:r w:rsidRPr="006D595E">
              <w:t xml:space="preserve">Houston </w:t>
            </w:r>
          </w:p>
        </w:tc>
        <w:tc>
          <w:tcPr>
            <w:tcW w:w="594" w:type="dxa"/>
            <w:noWrap/>
            <w:hideMark/>
          </w:tcPr>
          <w:p w:rsidR="009D2858" w:rsidRPr="006D595E" w:rsidRDefault="009D2858" w:rsidP="006D595E">
            <w:r w:rsidRPr="006D595E">
              <w:t>53</w:t>
            </w:r>
          </w:p>
        </w:tc>
        <w:tc>
          <w:tcPr>
            <w:tcW w:w="595" w:type="dxa"/>
            <w:noWrap/>
            <w:hideMark/>
          </w:tcPr>
          <w:p w:rsidR="009D2858" w:rsidRPr="006D595E" w:rsidRDefault="009D2858" w:rsidP="006D595E">
            <w:r w:rsidRPr="006D595E">
              <w:t>29</w:t>
            </w:r>
          </w:p>
        </w:tc>
        <w:tc>
          <w:tcPr>
            <w:tcW w:w="986" w:type="dxa"/>
            <w:noWrap/>
            <w:hideMark/>
          </w:tcPr>
          <w:p w:rsidR="009D2858" w:rsidRPr="006D595E" w:rsidRDefault="009D2858" w:rsidP="006D595E">
            <w:r w:rsidRPr="006D595E">
              <w:t>0.646</w:t>
            </w:r>
          </w:p>
        </w:tc>
        <w:tc>
          <w:tcPr>
            <w:tcW w:w="717" w:type="dxa"/>
            <w:noWrap/>
            <w:hideMark/>
          </w:tcPr>
          <w:p w:rsidR="009D2858" w:rsidRPr="006D595E" w:rsidRDefault="009D2858" w:rsidP="006D595E">
            <w:r w:rsidRPr="006D595E">
              <w:t>13</w:t>
            </w:r>
          </w:p>
        </w:tc>
        <w:tc>
          <w:tcPr>
            <w:tcW w:w="1118" w:type="dxa"/>
            <w:noWrap/>
            <w:hideMark/>
          </w:tcPr>
          <w:p w:rsidR="009D2858" w:rsidRPr="006D595E" w:rsidRDefault="009D2858">
            <w:r w:rsidRPr="006D595E">
              <w:t>35-17</w:t>
            </w:r>
          </w:p>
        </w:tc>
        <w:tc>
          <w:tcPr>
            <w:tcW w:w="986" w:type="dxa"/>
            <w:noWrap/>
            <w:hideMark/>
          </w:tcPr>
          <w:p w:rsidR="009D2858" w:rsidRPr="006D595E" w:rsidRDefault="009D2858" w:rsidP="006D595E">
            <w:r w:rsidRPr="006D595E">
              <w:t>98.4</w:t>
            </w:r>
          </w:p>
        </w:tc>
        <w:tc>
          <w:tcPr>
            <w:tcW w:w="986" w:type="dxa"/>
            <w:noWrap/>
            <w:hideMark/>
          </w:tcPr>
          <w:p w:rsidR="009D2858" w:rsidRPr="006D595E" w:rsidRDefault="009D2858" w:rsidP="006D595E">
            <w:r w:rsidRPr="006D595E">
              <w:t>94.4</w:t>
            </w:r>
          </w:p>
        </w:tc>
      </w:tr>
      <w:tr w:rsidR="009D2858" w:rsidRPr="006D595E" w:rsidTr="009D2858">
        <w:trPr>
          <w:trHeight w:val="300"/>
        </w:trPr>
        <w:tc>
          <w:tcPr>
            <w:tcW w:w="1846" w:type="dxa"/>
            <w:noWrap/>
            <w:hideMark/>
          </w:tcPr>
          <w:p w:rsidR="009D2858" w:rsidRPr="006D595E" w:rsidRDefault="009D2858" w:rsidP="009D2858">
            <w:r w:rsidRPr="006D595E">
              <w:t xml:space="preserve">Miami </w:t>
            </w:r>
          </w:p>
        </w:tc>
        <w:tc>
          <w:tcPr>
            <w:tcW w:w="594" w:type="dxa"/>
            <w:noWrap/>
            <w:hideMark/>
          </w:tcPr>
          <w:p w:rsidR="009D2858" w:rsidRPr="006D595E" w:rsidRDefault="009D2858" w:rsidP="006D595E">
            <w:r w:rsidRPr="006D595E">
              <w:t>43</w:t>
            </w:r>
          </w:p>
        </w:tc>
        <w:tc>
          <w:tcPr>
            <w:tcW w:w="595" w:type="dxa"/>
            <w:noWrap/>
            <w:hideMark/>
          </w:tcPr>
          <w:p w:rsidR="009D2858" w:rsidRPr="006D595E" w:rsidRDefault="009D2858" w:rsidP="006D595E">
            <w:r w:rsidRPr="006D595E">
              <w:t>39</w:t>
            </w:r>
          </w:p>
        </w:tc>
        <w:tc>
          <w:tcPr>
            <w:tcW w:w="986" w:type="dxa"/>
            <w:noWrap/>
            <w:hideMark/>
          </w:tcPr>
          <w:p w:rsidR="009D2858" w:rsidRPr="006D595E" w:rsidRDefault="009D2858" w:rsidP="006D595E">
            <w:r w:rsidRPr="006D595E">
              <w:t>0.524</w:t>
            </w:r>
          </w:p>
        </w:tc>
        <w:tc>
          <w:tcPr>
            <w:tcW w:w="717" w:type="dxa"/>
            <w:noWrap/>
            <w:hideMark/>
          </w:tcPr>
          <w:p w:rsidR="009D2858" w:rsidRPr="006D595E" w:rsidRDefault="009D2858" w:rsidP="006D595E">
            <w:r w:rsidRPr="006D595E">
              <w:t>23</w:t>
            </w:r>
          </w:p>
        </w:tc>
        <w:tc>
          <w:tcPr>
            <w:tcW w:w="1118" w:type="dxa"/>
            <w:noWrap/>
            <w:hideMark/>
          </w:tcPr>
          <w:p w:rsidR="009D2858" w:rsidRPr="006D595E" w:rsidRDefault="009D2858">
            <w:r w:rsidRPr="006D595E">
              <w:t>28-24</w:t>
            </w:r>
          </w:p>
        </w:tc>
        <w:tc>
          <w:tcPr>
            <w:tcW w:w="986" w:type="dxa"/>
            <w:noWrap/>
            <w:hideMark/>
          </w:tcPr>
          <w:p w:rsidR="009D2858" w:rsidRPr="006D595E" w:rsidRDefault="009D2858" w:rsidP="006D595E">
            <w:r w:rsidRPr="006D595E">
              <w:t>98.3</w:t>
            </w:r>
          </w:p>
        </w:tc>
        <w:tc>
          <w:tcPr>
            <w:tcW w:w="986" w:type="dxa"/>
            <w:noWrap/>
            <w:hideMark/>
          </w:tcPr>
          <w:p w:rsidR="009D2858" w:rsidRPr="006D595E" w:rsidRDefault="009D2858" w:rsidP="006D595E">
            <w:r w:rsidRPr="006D595E">
              <w:t>98</w:t>
            </w:r>
          </w:p>
        </w:tc>
      </w:tr>
      <w:tr w:rsidR="009D2858" w:rsidRPr="006D595E" w:rsidTr="009D2858">
        <w:trPr>
          <w:trHeight w:val="300"/>
        </w:trPr>
        <w:tc>
          <w:tcPr>
            <w:tcW w:w="1846" w:type="dxa"/>
            <w:noWrap/>
            <w:hideMark/>
          </w:tcPr>
          <w:p w:rsidR="009D2858" w:rsidRPr="006D595E" w:rsidRDefault="009D2858" w:rsidP="009D2858">
            <w:r w:rsidRPr="006D595E">
              <w:t xml:space="preserve">Dallas </w:t>
            </w:r>
          </w:p>
        </w:tc>
        <w:tc>
          <w:tcPr>
            <w:tcW w:w="594" w:type="dxa"/>
            <w:noWrap/>
            <w:hideMark/>
          </w:tcPr>
          <w:p w:rsidR="009D2858" w:rsidRPr="006D595E" w:rsidRDefault="009D2858" w:rsidP="006D595E">
            <w:r w:rsidRPr="006D595E">
              <w:t>50</w:t>
            </w:r>
          </w:p>
        </w:tc>
        <w:tc>
          <w:tcPr>
            <w:tcW w:w="595" w:type="dxa"/>
            <w:noWrap/>
            <w:hideMark/>
          </w:tcPr>
          <w:p w:rsidR="009D2858" w:rsidRPr="006D595E" w:rsidRDefault="009D2858" w:rsidP="006D595E">
            <w:r w:rsidRPr="006D595E">
              <w:t>32</w:t>
            </w:r>
          </w:p>
        </w:tc>
        <w:tc>
          <w:tcPr>
            <w:tcW w:w="986" w:type="dxa"/>
            <w:noWrap/>
            <w:hideMark/>
          </w:tcPr>
          <w:p w:rsidR="009D2858" w:rsidRPr="006D595E" w:rsidRDefault="009D2858" w:rsidP="006D595E">
            <w:r w:rsidRPr="006D595E">
              <w:t>0.61</w:t>
            </w:r>
          </w:p>
        </w:tc>
        <w:tc>
          <w:tcPr>
            <w:tcW w:w="717" w:type="dxa"/>
            <w:noWrap/>
            <w:hideMark/>
          </w:tcPr>
          <w:p w:rsidR="009D2858" w:rsidRPr="006D595E" w:rsidRDefault="009D2858" w:rsidP="006D595E">
            <w:r w:rsidRPr="006D595E">
              <w:t>16</w:t>
            </w:r>
          </w:p>
        </w:tc>
        <w:tc>
          <w:tcPr>
            <w:tcW w:w="1118" w:type="dxa"/>
            <w:noWrap/>
            <w:hideMark/>
          </w:tcPr>
          <w:p w:rsidR="009D2858" w:rsidRPr="006D595E" w:rsidRDefault="009D2858">
            <w:r w:rsidRPr="006D595E">
              <w:t>29-23</w:t>
            </w:r>
          </w:p>
        </w:tc>
        <w:tc>
          <w:tcPr>
            <w:tcW w:w="986" w:type="dxa"/>
            <w:noWrap/>
            <w:hideMark/>
          </w:tcPr>
          <w:p w:rsidR="009D2858" w:rsidRPr="006D595E" w:rsidRDefault="009D2858" w:rsidP="006D595E">
            <w:r w:rsidRPr="006D595E">
              <w:t>101.7</w:t>
            </w:r>
          </w:p>
        </w:tc>
        <w:tc>
          <w:tcPr>
            <w:tcW w:w="986" w:type="dxa"/>
            <w:noWrap/>
            <w:hideMark/>
          </w:tcPr>
          <w:p w:rsidR="009D2858" w:rsidRPr="006D595E" w:rsidRDefault="009D2858" w:rsidP="006D595E">
            <w:r w:rsidRPr="006D595E">
              <w:t>99.8</w:t>
            </w:r>
          </w:p>
        </w:tc>
      </w:tr>
      <w:tr w:rsidR="009D2858" w:rsidRPr="006D595E" w:rsidTr="009D2858">
        <w:trPr>
          <w:trHeight w:val="300"/>
        </w:trPr>
        <w:tc>
          <w:tcPr>
            <w:tcW w:w="1846" w:type="dxa"/>
            <w:noWrap/>
            <w:hideMark/>
          </w:tcPr>
          <w:p w:rsidR="009D2858" w:rsidRPr="006D595E" w:rsidRDefault="009D2858" w:rsidP="009D2858">
            <w:r w:rsidRPr="006D595E">
              <w:t xml:space="preserve">Philadelphia </w:t>
            </w:r>
          </w:p>
        </w:tc>
        <w:tc>
          <w:tcPr>
            <w:tcW w:w="594" w:type="dxa"/>
            <w:noWrap/>
            <w:hideMark/>
          </w:tcPr>
          <w:p w:rsidR="009D2858" w:rsidRPr="006D595E" w:rsidRDefault="009D2858" w:rsidP="006D595E">
            <w:r w:rsidRPr="006D595E">
              <w:t>41</w:t>
            </w:r>
          </w:p>
        </w:tc>
        <w:tc>
          <w:tcPr>
            <w:tcW w:w="595" w:type="dxa"/>
            <w:noWrap/>
            <w:hideMark/>
          </w:tcPr>
          <w:p w:rsidR="009D2858" w:rsidRPr="006D595E" w:rsidRDefault="009D2858" w:rsidP="006D595E">
            <w:r w:rsidRPr="006D595E">
              <w:t>41</w:t>
            </w:r>
          </w:p>
        </w:tc>
        <w:tc>
          <w:tcPr>
            <w:tcW w:w="986" w:type="dxa"/>
            <w:noWrap/>
            <w:hideMark/>
          </w:tcPr>
          <w:p w:rsidR="009D2858" w:rsidRPr="006D595E" w:rsidRDefault="009D2858" w:rsidP="006D595E">
            <w:r w:rsidRPr="006D595E">
              <w:t>0.5</w:t>
            </w:r>
          </w:p>
        </w:tc>
        <w:tc>
          <w:tcPr>
            <w:tcW w:w="717" w:type="dxa"/>
            <w:noWrap/>
            <w:hideMark/>
          </w:tcPr>
          <w:p w:rsidR="009D2858" w:rsidRPr="006D595E" w:rsidRDefault="009D2858" w:rsidP="006D595E">
            <w:r w:rsidRPr="006D595E">
              <w:t>25</w:t>
            </w:r>
          </w:p>
        </w:tc>
        <w:tc>
          <w:tcPr>
            <w:tcW w:w="1118" w:type="dxa"/>
            <w:noWrap/>
            <w:hideMark/>
          </w:tcPr>
          <w:p w:rsidR="009D2858" w:rsidRPr="006D595E" w:rsidRDefault="009D2858">
            <w:r w:rsidRPr="006D595E">
              <w:t>25-27</w:t>
            </w:r>
          </w:p>
        </w:tc>
        <w:tc>
          <w:tcPr>
            <w:tcW w:w="986" w:type="dxa"/>
            <w:noWrap/>
            <w:hideMark/>
          </w:tcPr>
          <w:p w:rsidR="009D2858" w:rsidRPr="006D595E" w:rsidRDefault="009D2858" w:rsidP="006D595E">
            <w:r w:rsidRPr="006D595E">
              <w:t>97.4</w:t>
            </w:r>
          </w:p>
        </w:tc>
        <w:tc>
          <w:tcPr>
            <w:tcW w:w="986" w:type="dxa"/>
            <w:noWrap/>
            <w:hideMark/>
          </w:tcPr>
          <w:p w:rsidR="009D2858" w:rsidRPr="006D595E" w:rsidRDefault="009D2858" w:rsidP="006D595E">
            <w:r w:rsidRPr="006D595E">
              <w:t>97.3</w:t>
            </w:r>
          </w:p>
        </w:tc>
      </w:tr>
      <w:tr w:rsidR="009D2858" w:rsidRPr="006D595E" w:rsidTr="009D2858">
        <w:trPr>
          <w:trHeight w:val="300"/>
        </w:trPr>
        <w:tc>
          <w:tcPr>
            <w:tcW w:w="1846" w:type="dxa"/>
            <w:noWrap/>
            <w:hideMark/>
          </w:tcPr>
          <w:p w:rsidR="009D2858" w:rsidRPr="006D595E" w:rsidRDefault="009D2858" w:rsidP="009D2858">
            <w:r w:rsidRPr="006D595E">
              <w:t xml:space="preserve">New Orleans </w:t>
            </w:r>
          </w:p>
        </w:tc>
        <w:tc>
          <w:tcPr>
            <w:tcW w:w="594" w:type="dxa"/>
            <w:noWrap/>
            <w:hideMark/>
          </w:tcPr>
          <w:p w:rsidR="009D2858" w:rsidRPr="006D595E" w:rsidRDefault="009D2858" w:rsidP="006D595E">
            <w:r w:rsidRPr="006D595E">
              <w:t>49</w:t>
            </w:r>
          </w:p>
        </w:tc>
        <w:tc>
          <w:tcPr>
            <w:tcW w:w="595" w:type="dxa"/>
            <w:noWrap/>
            <w:hideMark/>
          </w:tcPr>
          <w:p w:rsidR="009D2858" w:rsidRPr="006D595E" w:rsidRDefault="009D2858" w:rsidP="006D595E">
            <w:r w:rsidRPr="006D595E">
              <w:t>33</w:t>
            </w:r>
          </w:p>
        </w:tc>
        <w:tc>
          <w:tcPr>
            <w:tcW w:w="986" w:type="dxa"/>
            <w:noWrap/>
            <w:hideMark/>
          </w:tcPr>
          <w:p w:rsidR="009D2858" w:rsidRPr="006D595E" w:rsidRDefault="009D2858" w:rsidP="006D595E">
            <w:r w:rsidRPr="006D595E">
              <w:t>0.598</w:t>
            </w:r>
          </w:p>
        </w:tc>
        <w:tc>
          <w:tcPr>
            <w:tcW w:w="717" w:type="dxa"/>
            <w:noWrap/>
            <w:hideMark/>
          </w:tcPr>
          <w:p w:rsidR="009D2858" w:rsidRPr="006D595E" w:rsidRDefault="009D2858" w:rsidP="006D595E">
            <w:r w:rsidRPr="006D595E">
              <w:t>17</w:t>
            </w:r>
          </w:p>
        </w:tc>
        <w:tc>
          <w:tcPr>
            <w:tcW w:w="1118" w:type="dxa"/>
            <w:noWrap/>
            <w:hideMark/>
          </w:tcPr>
          <w:p w:rsidR="009D2858" w:rsidRPr="006D595E" w:rsidRDefault="009D2858">
            <w:r w:rsidRPr="006D595E">
              <w:t>30-22</w:t>
            </w:r>
          </w:p>
        </w:tc>
        <w:tc>
          <w:tcPr>
            <w:tcW w:w="986" w:type="dxa"/>
            <w:noWrap/>
            <w:hideMark/>
          </w:tcPr>
          <w:p w:rsidR="009D2858" w:rsidRPr="006D595E" w:rsidRDefault="009D2858" w:rsidP="006D595E">
            <w:r w:rsidRPr="006D595E">
              <w:t>95.8</w:t>
            </w:r>
          </w:p>
        </w:tc>
        <w:tc>
          <w:tcPr>
            <w:tcW w:w="986" w:type="dxa"/>
            <w:noWrap/>
            <w:hideMark/>
          </w:tcPr>
          <w:p w:rsidR="009D2858" w:rsidRPr="006D595E" w:rsidRDefault="009D2858" w:rsidP="006D595E">
            <w:r w:rsidRPr="006D595E">
              <w:t>94.3</w:t>
            </w:r>
          </w:p>
        </w:tc>
      </w:tr>
      <w:tr w:rsidR="009D2858" w:rsidRPr="006D595E" w:rsidTr="009D2858">
        <w:trPr>
          <w:trHeight w:val="300"/>
        </w:trPr>
        <w:tc>
          <w:tcPr>
            <w:tcW w:w="1846" w:type="dxa"/>
            <w:noWrap/>
            <w:hideMark/>
          </w:tcPr>
          <w:p w:rsidR="009D2858" w:rsidRPr="006D595E" w:rsidRDefault="009D2858" w:rsidP="009D2858">
            <w:r w:rsidRPr="006D595E">
              <w:t xml:space="preserve">Chicago </w:t>
            </w:r>
          </w:p>
        </w:tc>
        <w:tc>
          <w:tcPr>
            <w:tcW w:w="594" w:type="dxa"/>
            <w:noWrap/>
            <w:hideMark/>
          </w:tcPr>
          <w:p w:rsidR="009D2858" w:rsidRPr="006D595E" w:rsidRDefault="009D2858" w:rsidP="006D595E">
            <w:r w:rsidRPr="006D595E">
              <w:t>41</w:t>
            </w:r>
          </w:p>
        </w:tc>
        <w:tc>
          <w:tcPr>
            <w:tcW w:w="595" w:type="dxa"/>
            <w:noWrap/>
            <w:hideMark/>
          </w:tcPr>
          <w:p w:rsidR="009D2858" w:rsidRPr="006D595E" w:rsidRDefault="009D2858" w:rsidP="006D595E">
            <w:r w:rsidRPr="006D595E">
              <w:t>41</w:t>
            </w:r>
          </w:p>
        </w:tc>
        <w:tc>
          <w:tcPr>
            <w:tcW w:w="986" w:type="dxa"/>
            <w:noWrap/>
            <w:hideMark/>
          </w:tcPr>
          <w:p w:rsidR="009D2858" w:rsidRPr="006D595E" w:rsidRDefault="009D2858" w:rsidP="006D595E">
            <w:r w:rsidRPr="006D595E">
              <w:t>0.5</w:t>
            </w:r>
          </w:p>
        </w:tc>
        <w:tc>
          <w:tcPr>
            <w:tcW w:w="717" w:type="dxa"/>
            <w:noWrap/>
            <w:hideMark/>
          </w:tcPr>
          <w:p w:rsidR="009D2858" w:rsidRPr="006D595E" w:rsidRDefault="009D2858" w:rsidP="006D595E">
            <w:r w:rsidRPr="006D595E">
              <w:t>25</w:t>
            </w:r>
          </w:p>
        </w:tc>
        <w:tc>
          <w:tcPr>
            <w:tcW w:w="1118" w:type="dxa"/>
            <w:noWrap/>
            <w:hideMark/>
          </w:tcPr>
          <w:p w:rsidR="009D2858" w:rsidRPr="006D595E" w:rsidRDefault="009D2858">
            <w:r w:rsidRPr="006D595E">
              <w:t>24-28</w:t>
            </w:r>
          </w:p>
        </w:tc>
        <w:tc>
          <w:tcPr>
            <w:tcW w:w="986" w:type="dxa"/>
            <w:noWrap/>
            <w:hideMark/>
          </w:tcPr>
          <w:p w:rsidR="009D2858" w:rsidRPr="006D595E" w:rsidRDefault="009D2858" w:rsidP="006D595E">
            <w:r w:rsidRPr="006D595E">
              <w:t>102.2</w:t>
            </w:r>
          </w:p>
        </w:tc>
        <w:tc>
          <w:tcPr>
            <w:tcW w:w="986" w:type="dxa"/>
            <w:noWrap/>
            <w:hideMark/>
          </w:tcPr>
          <w:p w:rsidR="009D2858" w:rsidRPr="006D595E" w:rsidRDefault="009D2858" w:rsidP="006D595E">
            <w:r w:rsidRPr="006D595E">
              <w:t>102.5</w:t>
            </w:r>
          </w:p>
        </w:tc>
      </w:tr>
      <w:tr w:rsidR="009D2858" w:rsidRPr="006D595E" w:rsidTr="009D2858">
        <w:trPr>
          <w:trHeight w:val="300"/>
        </w:trPr>
        <w:tc>
          <w:tcPr>
            <w:tcW w:w="1846" w:type="dxa"/>
            <w:noWrap/>
            <w:hideMark/>
          </w:tcPr>
          <w:p w:rsidR="009D2858" w:rsidRPr="006D595E" w:rsidRDefault="009D2858" w:rsidP="009D2858">
            <w:r w:rsidRPr="006D595E">
              <w:t xml:space="preserve">Utah </w:t>
            </w:r>
          </w:p>
        </w:tc>
        <w:tc>
          <w:tcPr>
            <w:tcW w:w="594" w:type="dxa"/>
            <w:noWrap/>
            <w:hideMark/>
          </w:tcPr>
          <w:p w:rsidR="009D2858" w:rsidRPr="006D595E" w:rsidRDefault="009D2858" w:rsidP="006D595E">
            <w:r w:rsidRPr="006D595E">
              <w:t>48</w:t>
            </w:r>
          </w:p>
        </w:tc>
        <w:tc>
          <w:tcPr>
            <w:tcW w:w="595" w:type="dxa"/>
            <w:noWrap/>
            <w:hideMark/>
          </w:tcPr>
          <w:p w:rsidR="009D2858" w:rsidRPr="006D595E" w:rsidRDefault="009D2858" w:rsidP="006D595E">
            <w:r w:rsidRPr="006D595E">
              <w:t>34</w:t>
            </w:r>
          </w:p>
        </w:tc>
        <w:tc>
          <w:tcPr>
            <w:tcW w:w="986" w:type="dxa"/>
            <w:noWrap/>
            <w:hideMark/>
          </w:tcPr>
          <w:p w:rsidR="009D2858" w:rsidRPr="006D595E" w:rsidRDefault="009D2858" w:rsidP="006D595E">
            <w:r w:rsidRPr="006D595E">
              <w:t>0.585</w:t>
            </w:r>
          </w:p>
        </w:tc>
        <w:tc>
          <w:tcPr>
            <w:tcW w:w="717" w:type="dxa"/>
            <w:noWrap/>
            <w:hideMark/>
          </w:tcPr>
          <w:p w:rsidR="009D2858" w:rsidRPr="006D595E" w:rsidRDefault="009D2858" w:rsidP="006D595E">
            <w:r w:rsidRPr="006D595E">
              <w:t>18</w:t>
            </w:r>
          </w:p>
        </w:tc>
        <w:tc>
          <w:tcPr>
            <w:tcW w:w="1118" w:type="dxa"/>
            <w:noWrap/>
            <w:hideMark/>
          </w:tcPr>
          <w:p w:rsidR="009D2858" w:rsidRPr="006D595E" w:rsidRDefault="009D2858">
            <w:r w:rsidRPr="006D595E">
              <w:t>33-19</w:t>
            </w:r>
          </w:p>
        </w:tc>
        <w:tc>
          <w:tcPr>
            <w:tcW w:w="986" w:type="dxa"/>
            <w:noWrap/>
            <w:hideMark/>
          </w:tcPr>
          <w:p w:rsidR="009D2858" w:rsidRPr="006D595E" w:rsidRDefault="009D2858" w:rsidP="006D595E">
            <w:r w:rsidRPr="006D595E">
              <w:t>103.6</w:t>
            </w:r>
          </w:p>
        </w:tc>
        <w:tc>
          <w:tcPr>
            <w:tcW w:w="986" w:type="dxa"/>
            <w:noWrap/>
            <w:hideMark/>
          </w:tcPr>
          <w:p w:rsidR="009D2858" w:rsidRPr="006D595E" w:rsidRDefault="009D2858" w:rsidP="006D595E">
            <w:r w:rsidRPr="006D595E">
              <w:t>100.9</w:t>
            </w:r>
          </w:p>
        </w:tc>
      </w:tr>
      <w:tr w:rsidR="009D2858" w:rsidRPr="006D595E" w:rsidTr="009D2858">
        <w:trPr>
          <w:trHeight w:val="300"/>
        </w:trPr>
        <w:tc>
          <w:tcPr>
            <w:tcW w:w="1846" w:type="dxa"/>
            <w:noWrap/>
            <w:hideMark/>
          </w:tcPr>
          <w:p w:rsidR="009D2858" w:rsidRPr="006D595E" w:rsidRDefault="009D2858" w:rsidP="009D2858">
            <w:r w:rsidRPr="006D595E">
              <w:t xml:space="preserve">Detroit </w:t>
            </w:r>
          </w:p>
        </w:tc>
        <w:tc>
          <w:tcPr>
            <w:tcW w:w="594" w:type="dxa"/>
            <w:noWrap/>
            <w:hideMark/>
          </w:tcPr>
          <w:p w:rsidR="009D2858" w:rsidRPr="006D595E" w:rsidRDefault="009D2858" w:rsidP="006D595E">
            <w:r w:rsidRPr="006D595E">
              <w:t>39</w:t>
            </w:r>
          </w:p>
        </w:tc>
        <w:tc>
          <w:tcPr>
            <w:tcW w:w="595" w:type="dxa"/>
            <w:noWrap/>
            <w:hideMark/>
          </w:tcPr>
          <w:p w:rsidR="009D2858" w:rsidRPr="006D595E" w:rsidRDefault="009D2858" w:rsidP="006D595E">
            <w:r w:rsidRPr="006D595E">
              <w:t>43</w:t>
            </w:r>
          </w:p>
        </w:tc>
        <w:tc>
          <w:tcPr>
            <w:tcW w:w="986" w:type="dxa"/>
            <w:noWrap/>
            <w:hideMark/>
          </w:tcPr>
          <w:p w:rsidR="009D2858" w:rsidRPr="006D595E" w:rsidRDefault="009D2858" w:rsidP="006D595E">
            <w:r w:rsidRPr="006D595E">
              <w:t>0.476</w:t>
            </w:r>
          </w:p>
        </w:tc>
        <w:tc>
          <w:tcPr>
            <w:tcW w:w="717" w:type="dxa"/>
            <w:noWrap/>
            <w:hideMark/>
          </w:tcPr>
          <w:p w:rsidR="009D2858" w:rsidRPr="006D595E" w:rsidRDefault="009D2858" w:rsidP="006D595E">
            <w:r w:rsidRPr="006D595E">
              <w:t>27</w:t>
            </w:r>
          </w:p>
        </w:tc>
        <w:tc>
          <w:tcPr>
            <w:tcW w:w="1118" w:type="dxa"/>
            <w:noWrap/>
            <w:hideMark/>
          </w:tcPr>
          <w:p w:rsidR="009D2858" w:rsidRPr="006D595E" w:rsidRDefault="009D2858">
            <w:r w:rsidRPr="006D595E">
              <w:t>26-26</w:t>
            </w:r>
          </w:p>
        </w:tc>
        <w:tc>
          <w:tcPr>
            <w:tcW w:w="986" w:type="dxa"/>
            <w:noWrap/>
            <w:hideMark/>
          </w:tcPr>
          <w:p w:rsidR="009D2858" w:rsidRPr="006D595E" w:rsidRDefault="009D2858" w:rsidP="006D595E">
            <w:r w:rsidRPr="006D595E">
              <w:t>94.2</w:t>
            </w:r>
          </w:p>
        </w:tc>
        <w:tc>
          <w:tcPr>
            <w:tcW w:w="986" w:type="dxa"/>
            <w:noWrap/>
            <w:hideMark/>
          </w:tcPr>
          <w:p w:rsidR="009D2858" w:rsidRPr="006D595E" w:rsidRDefault="009D2858" w:rsidP="006D595E">
            <w:r w:rsidRPr="006D595E">
              <w:t>94.7</w:t>
            </w:r>
          </w:p>
        </w:tc>
      </w:tr>
      <w:tr w:rsidR="009D2858" w:rsidRPr="006D595E" w:rsidTr="009D2858">
        <w:trPr>
          <w:trHeight w:val="300"/>
        </w:trPr>
        <w:tc>
          <w:tcPr>
            <w:tcW w:w="1846" w:type="dxa"/>
            <w:noWrap/>
            <w:hideMark/>
          </w:tcPr>
          <w:p w:rsidR="009D2858" w:rsidRPr="006D595E" w:rsidRDefault="009D2858">
            <w:r w:rsidRPr="006D595E">
              <w:t>Phoenix</w:t>
            </w:r>
          </w:p>
        </w:tc>
        <w:tc>
          <w:tcPr>
            <w:tcW w:w="594" w:type="dxa"/>
            <w:noWrap/>
            <w:hideMark/>
          </w:tcPr>
          <w:p w:rsidR="009D2858" w:rsidRPr="006D595E" w:rsidRDefault="009D2858" w:rsidP="006D595E">
            <w:r w:rsidRPr="006D595E">
              <w:t>46</w:t>
            </w:r>
          </w:p>
        </w:tc>
        <w:tc>
          <w:tcPr>
            <w:tcW w:w="595" w:type="dxa"/>
            <w:noWrap/>
            <w:hideMark/>
          </w:tcPr>
          <w:p w:rsidR="009D2858" w:rsidRPr="006D595E" w:rsidRDefault="009D2858" w:rsidP="006D595E">
            <w:r w:rsidRPr="006D595E">
              <w:t>36</w:t>
            </w:r>
          </w:p>
        </w:tc>
        <w:tc>
          <w:tcPr>
            <w:tcW w:w="986" w:type="dxa"/>
            <w:noWrap/>
            <w:hideMark/>
          </w:tcPr>
          <w:p w:rsidR="009D2858" w:rsidRPr="006D595E" w:rsidRDefault="009D2858" w:rsidP="006D595E">
            <w:r w:rsidRPr="006D595E">
              <w:t>0.561</w:t>
            </w:r>
          </w:p>
        </w:tc>
        <w:tc>
          <w:tcPr>
            <w:tcW w:w="717" w:type="dxa"/>
            <w:noWrap/>
            <w:hideMark/>
          </w:tcPr>
          <w:p w:rsidR="009D2858" w:rsidRPr="006D595E" w:rsidRDefault="009D2858" w:rsidP="006D595E">
            <w:r w:rsidRPr="006D595E">
              <w:t>20</w:t>
            </w:r>
          </w:p>
        </w:tc>
        <w:tc>
          <w:tcPr>
            <w:tcW w:w="1118" w:type="dxa"/>
            <w:noWrap/>
            <w:hideMark/>
          </w:tcPr>
          <w:p w:rsidR="009D2858" w:rsidRPr="006D595E" w:rsidRDefault="009D2858">
            <w:r w:rsidRPr="006D595E">
              <w:t>30-22</w:t>
            </w:r>
          </w:p>
        </w:tc>
        <w:tc>
          <w:tcPr>
            <w:tcW w:w="986" w:type="dxa"/>
            <w:noWrap/>
            <w:hideMark/>
          </w:tcPr>
          <w:p w:rsidR="009D2858" w:rsidRPr="006D595E" w:rsidRDefault="009D2858" w:rsidP="006D595E">
            <w:r w:rsidRPr="006D595E">
              <w:t>109.4</w:t>
            </w:r>
          </w:p>
        </w:tc>
        <w:tc>
          <w:tcPr>
            <w:tcW w:w="986" w:type="dxa"/>
            <w:noWrap/>
            <w:hideMark/>
          </w:tcPr>
          <w:p w:rsidR="009D2858" w:rsidRPr="006D595E" w:rsidRDefault="009D2858" w:rsidP="006D595E">
            <w:r w:rsidRPr="006D595E">
              <w:t>107.5</w:t>
            </w:r>
          </w:p>
        </w:tc>
      </w:tr>
      <w:tr w:rsidR="009D2858" w:rsidRPr="006D595E" w:rsidTr="009D2858">
        <w:trPr>
          <w:trHeight w:val="300"/>
        </w:trPr>
        <w:tc>
          <w:tcPr>
            <w:tcW w:w="1846" w:type="dxa"/>
            <w:noWrap/>
            <w:hideMark/>
          </w:tcPr>
          <w:p w:rsidR="009D2858" w:rsidRPr="006D595E" w:rsidRDefault="009D2858">
            <w:r w:rsidRPr="006D595E">
              <w:t>Indiana</w:t>
            </w:r>
          </w:p>
        </w:tc>
        <w:tc>
          <w:tcPr>
            <w:tcW w:w="594" w:type="dxa"/>
            <w:noWrap/>
            <w:hideMark/>
          </w:tcPr>
          <w:p w:rsidR="009D2858" w:rsidRPr="006D595E" w:rsidRDefault="009D2858" w:rsidP="006D595E">
            <w:r w:rsidRPr="006D595E">
              <w:t>36</w:t>
            </w:r>
          </w:p>
        </w:tc>
        <w:tc>
          <w:tcPr>
            <w:tcW w:w="595" w:type="dxa"/>
            <w:noWrap/>
            <w:hideMark/>
          </w:tcPr>
          <w:p w:rsidR="009D2858" w:rsidRPr="006D595E" w:rsidRDefault="009D2858" w:rsidP="006D595E">
            <w:r w:rsidRPr="006D595E">
              <w:t>46</w:t>
            </w:r>
          </w:p>
        </w:tc>
        <w:tc>
          <w:tcPr>
            <w:tcW w:w="986" w:type="dxa"/>
            <w:noWrap/>
            <w:hideMark/>
          </w:tcPr>
          <w:p w:rsidR="009D2858" w:rsidRPr="006D595E" w:rsidRDefault="009D2858" w:rsidP="006D595E">
            <w:r w:rsidRPr="006D595E">
              <w:t>0.439</w:t>
            </w:r>
          </w:p>
        </w:tc>
        <w:tc>
          <w:tcPr>
            <w:tcW w:w="717" w:type="dxa"/>
            <w:noWrap/>
            <w:hideMark/>
          </w:tcPr>
          <w:p w:rsidR="009D2858" w:rsidRPr="006D595E" w:rsidRDefault="009D2858" w:rsidP="006D595E">
            <w:r w:rsidRPr="006D595E">
              <w:t>30</w:t>
            </w:r>
          </w:p>
        </w:tc>
        <w:tc>
          <w:tcPr>
            <w:tcW w:w="1118" w:type="dxa"/>
            <w:noWrap/>
            <w:hideMark/>
          </w:tcPr>
          <w:p w:rsidR="009D2858" w:rsidRPr="006D595E" w:rsidRDefault="009D2858">
            <w:r w:rsidRPr="006D595E">
              <w:t>23-29</w:t>
            </w:r>
          </w:p>
        </w:tc>
        <w:tc>
          <w:tcPr>
            <w:tcW w:w="986" w:type="dxa"/>
            <w:noWrap/>
            <w:hideMark/>
          </w:tcPr>
          <w:p w:rsidR="009D2858" w:rsidRPr="006D595E" w:rsidRDefault="009D2858" w:rsidP="006D595E">
            <w:r w:rsidRPr="006D595E">
              <w:t>105.1</w:t>
            </w:r>
          </w:p>
        </w:tc>
        <w:tc>
          <w:tcPr>
            <w:tcW w:w="986" w:type="dxa"/>
            <w:noWrap/>
            <w:hideMark/>
          </w:tcPr>
          <w:p w:rsidR="009D2858" w:rsidRPr="006D595E" w:rsidRDefault="009D2858" w:rsidP="006D595E">
            <w:r w:rsidRPr="006D595E">
              <w:t>106.2</w:t>
            </w:r>
          </w:p>
        </w:tc>
      </w:tr>
      <w:tr w:rsidR="009D2858" w:rsidRPr="006D595E" w:rsidTr="009D2858">
        <w:trPr>
          <w:trHeight w:val="300"/>
        </w:trPr>
        <w:tc>
          <w:tcPr>
            <w:tcW w:w="1846" w:type="dxa"/>
            <w:noWrap/>
            <w:hideMark/>
          </w:tcPr>
          <w:p w:rsidR="009D2858" w:rsidRPr="006D595E" w:rsidRDefault="009D2858">
            <w:r w:rsidRPr="006D595E">
              <w:t>Charlotte</w:t>
            </w:r>
          </w:p>
        </w:tc>
        <w:tc>
          <w:tcPr>
            <w:tcW w:w="594" w:type="dxa"/>
            <w:noWrap/>
            <w:hideMark/>
          </w:tcPr>
          <w:p w:rsidR="009D2858" w:rsidRPr="006D595E" w:rsidRDefault="009D2858" w:rsidP="006D595E">
            <w:r w:rsidRPr="006D595E">
              <w:t>35</w:t>
            </w:r>
          </w:p>
        </w:tc>
        <w:tc>
          <w:tcPr>
            <w:tcW w:w="595" w:type="dxa"/>
            <w:noWrap/>
            <w:hideMark/>
          </w:tcPr>
          <w:p w:rsidR="009D2858" w:rsidRPr="006D595E" w:rsidRDefault="009D2858" w:rsidP="006D595E">
            <w:r w:rsidRPr="006D595E">
              <w:t>47</w:t>
            </w:r>
          </w:p>
        </w:tc>
        <w:tc>
          <w:tcPr>
            <w:tcW w:w="986" w:type="dxa"/>
            <w:noWrap/>
            <w:hideMark/>
          </w:tcPr>
          <w:p w:rsidR="009D2858" w:rsidRPr="006D595E" w:rsidRDefault="009D2858" w:rsidP="006D595E">
            <w:r w:rsidRPr="006D595E">
              <w:t>0.427</w:t>
            </w:r>
          </w:p>
        </w:tc>
        <w:tc>
          <w:tcPr>
            <w:tcW w:w="717" w:type="dxa"/>
            <w:noWrap/>
            <w:hideMark/>
          </w:tcPr>
          <w:p w:rsidR="009D2858" w:rsidRPr="006D595E" w:rsidRDefault="009D2858" w:rsidP="006D595E">
            <w:r w:rsidRPr="006D595E">
              <w:t>31</w:t>
            </w:r>
          </w:p>
        </w:tc>
        <w:tc>
          <w:tcPr>
            <w:tcW w:w="1118" w:type="dxa"/>
            <w:noWrap/>
            <w:hideMark/>
          </w:tcPr>
          <w:p w:rsidR="009D2858" w:rsidRPr="006D595E" w:rsidRDefault="009D2858">
            <w:r w:rsidRPr="006D595E">
              <w:t>20-32</w:t>
            </w:r>
          </w:p>
        </w:tc>
        <w:tc>
          <w:tcPr>
            <w:tcW w:w="986" w:type="dxa"/>
            <w:noWrap/>
            <w:hideMark/>
          </w:tcPr>
          <w:p w:rsidR="009D2858" w:rsidRPr="006D595E" w:rsidRDefault="009D2858" w:rsidP="006D595E">
            <w:r w:rsidRPr="006D595E">
              <w:t>93.6</w:t>
            </w:r>
          </w:p>
        </w:tc>
        <w:tc>
          <w:tcPr>
            <w:tcW w:w="986" w:type="dxa"/>
            <w:noWrap/>
            <w:hideMark/>
          </w:tcPr>
          <w:p w:rsidR="009D2858" w:rsidRPr="006D595E" w:rsidRDefault="009D2858" w:rsidP="006D595E">
            <w:r w:rsidRPr="006D595E">
              <w:t>94.9</w:t>
            </w:r>
          </w:p>
        </w:tc>
      </w:tr>
      <w:tr w:rsidR="009D2858" w:rsidRPr="006D595E" w:rsidTr="009D2858">
        <w:trPr>
          <w:trHeight w:val="300"/>
        </w:trPr>
        <w:tc>
          <w:tcPr>
            <w:tcW w:w="1846" w:type="dxa"/>
            <w:noWrap/>
            <w:hideMark/>
          </w:tcPr>
          <w:p w:rsidR="009D2858" w:rsidRPr="006D595E" w:rsidRDefault="009D2858">
            <w:r w:rsidRPr="006D595E">
              <w:t>Golden State</w:t>
            </w:r>
          </w:p>
        </w:tc>
        <w:tc>
          <w:tcPr>
            <w:tcW w:w="594" w:type="dxa"/>
            <w:noWrap/>
            <w:hideMark/>
          </w:tcPr>
          <w:p w:rsidR="009D2858" w:rsidRPr="006D595E" w:rsidRDefault="009D2858" w:rsidP="006D595E">
            <w:r w:rsidRPr="006D595E">
              <w:t>29</w:t>
            </w:r>
          </w:p>
        </w:tc>
        <w:tc>
          <w:tcPr>
            <w:tcW w:w="595" w:type="dxa"/>
            <w:noWrap/>
            <w:hideMark/>
          </w:tcPr>
          <w:p w:rsidR="009D2858" w:rsidRPr="006D595E" w:rsidRDefault="009D2858" w:rsidP="006D595E">
            <w:r w:rsidRPr="006D595E">
              <w:t>53</w:t>
            </w:r>
          </w:p>
        </w:tc>
        <w:tc>
          <w:tcPr>
            <w:tcW w:w="986" w:type="dxa"/>
            <w:noWrap/>
            <w:hideMark/>
          </w:tcPr>
          <w:p w:rsidR="009D2858" w:rsidRPr="006D595E" w:rsidRDefault="009D2858" w:rsidP="006D595E">
            <w:r w:rsidRPr="006D595E">
              <w:t>0.354</w:t>
            </w:r>
          </w:p>
        </w:tc>
        <w:tc>
          <w:tcPr>
            <w:tcW w:w="717" w:type="dxa"/>
            <w:noWrap/>
            <w:hideMark/>
          </w:tcPr>
          <w:p w:rsidR="009D2858" w:rsidRPr="006D595E" w:rsidRDefault="009D2858" w:rsidP="006D595E">
            <w:r w:rsidRPr="006D595E">
              <w:t>37</w:t>
            </w:r>
          </w:p>
        </w:tc>
        <w:tc>
          <w:tcPr>
            <w:tcW w:w="1118" w:type="dxa"/>
            <w:noWrap/>
            <w:hideMark/>
          </w:tcPr>
          <w:p w:rsidR="009D2858" w:rsidRPr="006D595E" w:rsidRDefault="009D2858">
            <w:r w:rsidRPr="006D595E">
              <w:t>18-34</w:t>
            </w:r>
          </w:p>
        </w:tc>
        <w:tc>
          <w:tcPr>
            <w:tcW w:w="986" w:type="dxa"/>
            <w:noWrap/>
            <w:hideMark/>
          </w:tcPr>
          <w:p w:rsidR="009D2858" w:rsidRPr="006D595E" w:rsidRDefault="009D2858" w:rsidP="006D595E">
            <w:r w:rsidRPr="006D595E">
              <w:t>108.6</w:t>
            </w:r>
          </w:p>
        </w:tc>
        <w:tc>
          <w:tcPr>
            <w:tcW w:w="986" w:type="dxa"/>
            <w:noWrap/>
            <w:hideMark/>
          </w:tcPr>
          <w:p w:rsidR="009D2858" w:rsidRPr="006D595E" w:rsidRDefault="009D2858" w:rsidP="006D595E">
            <w:r w:rsidRPr="006D595E">
              <w:t>112.3</w:t>
            </w:r>
          </w:p>
        </w:tc>
      </w:tr>
      <w:tr w:rsidR="009D2858" w:rsidRPr="006D595E" w:rsidTr="009D2858">
        <w:trPr>
          <w:trHeight w:val="300"/>
        </w:trPr>
        <w:tc>
          <w:tcPr>
            <w:tcW w:w="1846" w:type="dxa"/>
            <w:noWrap/>
            <w:hideMark/>
          </w:tcPr>
          <w:p w:rsidR="009D2858" w:rsidRPr="006D595E" w:rsidRDefault="009D2858">
            <w:r w:rsidRPr="006D595E">
              <w:t>New Jersey</w:t>
            </w:r>
          </w:p>
        </w:tc>
        <w:tc>
          <w:tcPr>
            <w:tcW w:w="594" w:type="dxa"/>
            <w:noWrap/>
            <w:hideMark/>
          </w:tcPr>
          <w:p w:rsidR="009D2858" w:rsidRPr="006D595E" w:rsidRDefault="009D2858" w:rsidP="006D595E">
            <w:r w:rsidRPr="006D595E">
              <w:t>34</w:t>
            </w:r>
          </w:p>
        </w:tc>
        <w:tc>
          <w:tcPr>
            <w:tcW w:w="595" w:type="dxa"/>
            <w:noWrap/>
            <w:hideMark/>
          </w:tcPr>
          <w:p w:rsidR="009D2858" w:rsidRPr="006D595E" w:rsidRDefault="009D2858" w:rsidP="006D595E">
            <w:r w:rsidRPr="006D595E">
              <w:t>48</w:t>
            </w:r>
          </w:p>
        </w:tc>
        <w:tc>
          <w:tcPr>
            <w:tcW w:w="986" w:type="dxa"/>
            <w:noWrap/>
            <w:hideMark/>
          </w:tcPr>
          <w:p w:rsidR="009D2858" w:rsidRPr="006D595E" w:rsidRDefault="009D2858" w:rsidP="006D595E">
            <w:r w:rsidRPr="006D595E">
              <w:t>0.415</w:t>
            </w:r>
          </w:p>
        </w:tc>
        <w:tc>
          <w:tcPr>
            <w:tcW w:w="717" w:type="dxa"/>
            <w:noWrap/>
            <w:hideMark/>
          </w:tcPr>
          <w:p w:rsidR="009D2858" w:rsidRPr="006D595E" w:rsidRDefault="009D2858" w:rsidP="006D595E">
            <w:r w:rsidRPr="006D595E">
              <w:t>32</w:t>
            </w:r>
          </w:p>
        </w:tc>
        <w:tc>
          <w:tcPr>
            <w:tcW w:w="1118" w:type="dxa"/>
            <w:noWrap/>
            <w:hideMark/>
          </w:tcPr>
          <w:p w:rsidR="009D2858" w:rsidRPr="006D595E" w:rsidRDefault="009D2858">
            <w:r w:rsidRPr="006D595E">
              <w:t>23-29</w:t>
            </w:r>
          </w:p>
        </w:tc>
        <w:tc>
          <w:tcPr>
            <w:tcW w:w="986" w:type="dxa"/>
            <w:noWrap/>
            <w:hideMark/>
          </w:tcPr>
          <w:p w:rsidR="009D2858" w:rsidRPr="006D595E" w:rsidRDefault="009D2858" w:rsidP="006D595E">
            <w:r w:rsidRPr="006D595E">
              <w:t>98.1</w:t>
            </w:r>
          </w:p>
        </w:tc>
        <w:tc>
          <w:tcPr>
            <w:tcW w:w="986" w:type="dxa"/>
            <w:noWrap/>
            <w:hideMark/>
          </w:tcPr>
          <w:p w:rsidR="009D2858" w:rsidRPr="006D595E" w:rsidRDefault="009D2858" w:rsidP="006D595E">
            <w:r w:rsidRPr="006D595E">
              <w:t>100.5</w:t>
            </w:r>
          </w:p>
        </w:tc>
      </w:tr>
      <w:tr w:rsidR="009D2858" w:rsidRPr="006D595E" w:rsidTr="009D2858">
        <w:trPr>
          <w:trHeight w:val="300"/>
        </w:trPr>
        <w:tc>
          <w:tcPr>
            <w:tcW w:w="1846" w:type="dxa"/>
            <w:noWrap/>
            <w:hideMark/>
          </w:tcPr>
          <w:p w:rsidR="009D2858" w:rsidRPr="006D595E" w:rsidRDefault="009D2858">
            <w:r w:rsidRPr="006D595E">
              <w:t>Minnesota</w:t>
            </w:r>
          </w:p>
        </w:tc>
        <w:tc>
          <w:tcPr>
            <w:tcW w:w="594" w:type="dxa"/>
            <w:noWrap/>
            <w:hideMark/>
          </w:tcPr>
          <w:p w:rsidR="009D2858" w:rsidRPr="006D595E" w:rsidRDefault="009D2858" w:rsidP="006D595E">
            <w:r w:rsidRPr="006D595E">
              <w:t>24</w:t>
            </w:r>
          </w:p>
        </w:tc>
        <w:tc>
          <w:tcPr>
            <w:tcW w:w="595" w:type="dxa"/>
            <w:noWrap/>
            <w:hideMark/>
          </w:tcPr>
          <w:p w:rsidR="009D2858" w:rsidRPr="006D595E" w:rsidRDefault="009D2858" w:rsidP="006D595E">
            <w:r w:rsidRPr="006D595E">
              <w:t>58</w:t>
            </w:r>
          </w:p>
        </w:tc>
        <w:tc>
          <w:tcPr>
            <w:tcW w:w="986" w:type="dxa"/>
            <w:noWrap/>
            <w:hideMark/>
          </w:tcPr>
          <w:p w:rsidR="009D2858" w:rsidRPr="006D595E" w:rsidRDefault="009D2858" w:rsidP="006D595E">
            <w:r w:rsidRPr="006D595E">
              <w:t>0.293</w:t>
            </w:r>
          </w:p>
        </w:tc>
        <w:tc>
          <w:tcPr>
            <w:tcW w:w="717" w:type="dxa"/>
            <w:noWrap/>
            <w:hideMark/>
          </w:tcPr>
          <w:p w:rsidR="009D2858" w:rsidRPr="006D595E" w:rsidRDefault="009D2858" w:rsidP="006D595E">
            <w:r w:rsidRPr="006D595E">
              <w:t>42</w:t>
            </w:r>
          </w:p>
        </w:tc>
        <w:tc>
          <w:tcPr>
            <w:tcW w:w="1118" w:type="dxa"/>
            <w:noWrap/>
            <w:hideMark/>
          </w:tcPr>
          <w:p w:rsidR="009D2858" w:rsidRPr="006D595E" w:rsidRDefault="009D2858">
            <w:r w:rsidRPr="006D595E">
              <w:t>13-39</w:t>
            </w:r>
          </w:p>
        </w:tc>
        <w:tc>
          <w:tcPr>
            <w:tcW w:w="986" w:type="dxa"/>
            <w:noWrap/>
            <w:hideMark/>
          </w:tcPr>
          <w:p w:rsidR="009D2858" w:rsidRPr="006D595E" w:rsidRDefault="009D2858" w:rsidP="006D595E">
            <w:r w:rsidRPr="006D595E">
              <w:t>97.8</w:t>
            </w:r>
          </w:p>
        </w:tc>
        <w:tc>
          <w:tcPr>
            <w:tcW w:w="986" w:type="dxa"/>
            <w:noWrap/>
            <w:hideMark/>
          </w:tcPr>
          <w:p w:rsidR="009D2858" w:rsidRPr="006D595E" w:rsidRDefault="009D2858" w:rsidP="006D595E">
            <w:r w:rsidRPr="006D595E">
              <w:t>102.7</w:t>
            </w:r>
          </w:p>
        </w:tc>
      </w:tr>
      <w:tr w:rsidR="009D2858" w:rsidRPr="006D595E" w:rsidTr="009D2858">
        <w:trPr>
          <w:trHeight w:val="300"/>
        </w:trPr>
        <w:tc>
          <w:tcPr>
            <w:tcW w:w="1846" w:type="dxa"/>
            <w:noWrap/>
            <w:hideMark/>
          </w:tcPr>
          <w:p w:rsidR="009D2858" w:rsidRPr="006D595E" w:rsidRDefault="009D2858">
            <w:r w:rsidRPr="006D595E">
              <w:t>Milwaukee</w:t>
            </w:r>
          </w:p>
        </w:tc>
        <w:tc>
          <w:tcPr>
            <w:tcW w:w="594" w:type="dxa"/>
            <w:noWrap/>
            <w:hideMark/>
          </w:tcPr>
          <w:p w:rsidR="009D2858" w:rsidRPr="006D595E" w:rsidRDefault="009D2858" w:rsidP="006D595E">
            <w:r w:rsidRPr="006D595E">
              <w:t>34</w:t>
            </w:r>
          </w:p>
        </w:tc>
        <w:tc>
          <w:tcPr>
            <w:tcW w:w="595" w:type="dxa"/>
            <w:noWrap/>
            <w:hideMark/>
          </w:tcPr>
          <w:p w:rsidR="009D2858" w:rsidRPr="006D595E" w:rsidRDefault="009D2858" w:rsidP="006D595E">
            <w:r w:rsidRPr="006D595E">
              <w:t>48</w:t>
            </w:r>
          </w:p>
        </w:tc>
        <w:tc>
          <w:tcPr>
            <w:tcW w:w="986" w:type="dxa"/>
            <w:noWrap/>
            <w:hideMark/>
          </w:tcPr>
          <w:p w:rsidR="009D2858" w:rsidRPr="006D595E" w:rsidRDefault="009D2858" w:rsidP="006D595E">
            <w:r w:rsidRPr="006D595E">
              <w:t>0.415</w:t>
            </w:r>
          </w:p>
        </w:tc>
        <w:tc>
          <w:tcPr>
            <w:tcW w:w="717" w:type="dxa"/>
            <w:noWrap/>
            <w:hideMark/>
          </w:tcPr>
          <w:p w:rsidR="009D2858" w:rsidRPr="006D595E" w:rsidRDefault="009D2858" w:rsidP="006D595E">
            <w:r w:rsidRPr="006D595E">
              <w:t>32</w:t>
            </w:r>
          </w:p>
        </w:tc>
        <w:tc>
          <w:tcPr>
            <w:tcW w:w="1118" w:type="dxa"/>
            <w:noWrap/>
            <w:hideMark/>
          </w:tcPr>
          <w:p w:rsidR="009D2858" w:rsidRPr="006D595E" w:rsidRDefault="009D2858">
            <w:r w:rsidRPr="006D595E">
              <w:t>21-31</w:t>
            </w:r>
          </w:p>
        </w:tc>
        <w:tc>
          <w:tcPr>
            <w:tcW w:w="986" w:type="dxa"/>
            <w:noWrap/>
            <w:hideMark/>
          </w:tcPr>
          <w:p w:rsidR="009D2858" w:rsidRPr="006D595E" w:rsidRDefault="009D2858" w:rsidP="006D595E">
            <w:r w:rsidRPr="006D595E">
              <w:t>99.3</w:t>
            </w:r>
          </w:p>
        </w:tc>
        <w:tc>
          <w:tcPr>
            <w:tcW w:w="986" w:type="dxa"/>
            <w:noWrap/>
            <w:hideMark/>
          </w:tcPr>
          <w:p w:rsidR="009D2858" w:rsidRPr="006D595E" w:rsidRDefault="009D2858" w:rsidP="006D595E">
            <w:r w:rsidRPr="006D595E">
              <w:t>100.4</w:t>
            </w:r>
          </w:p>
        </w:tc>
      </w:tr>
      <w:tr w:rsidR="009D2858" w:rsidRPr="006D595E" w:rsidTr="009D2858">
        <w:trPr>
          <w:trHeight w:val="300"/>
        </w:trPr>
        <w:tc>
          <w:tcPr>
            <w:tcW w:w="1846" w:type="dxa"/>
            <w:noWrap/>
            <w:hideMark/>
          </w:tcPr>
          <w:p w:rsidR="009D2858" w:rsidRPr="006D595E" w:rsidRDefault="009D2858">
            <w:r w:rsidRPr="006D595E">
              <w:t>Memphis</w:t>
            </w:r>
          </w:p>
        </w:tc>
        <w:tc>
          <w:tcPr>
            <w:tcW w:w="594" w:type="dxa"/>
            <w:noWrap/>
            <w:hideMark/>
          </w:tcPr>
          <w:p w:rsidR="009D2858" w:rsidRPr="006D595E" w:rsidRDefault="009D2858" w:rsidP="006D595E">
            <w:r w:rsidRPr="006D595E">
              <w:t>24</w:t>
            </w:r>
          </w:p>
        </w:tc>
        <w:tc>
          <w:tcPr>
            <w:tcW w:w="595" w:type="dxa"/>
            <w:noWrap/>
            <w:hideMark/>
          </w:tcPr>
          <w:p w:rsidR="009D2858" w:rsidRPr="006D595E" w:rsidRDefault="009D2858" w:rsidP="006D595E">
            <w:r w:rsidRPr="006D595E">
              <w:t>58</w:t>
            </w:r>
          </w:p>
        </w:tc>
        <w:tc>
          <w:tcPr>
            <w:tcW w:w="986" w:type="dxa"/>
            <w:noWrap/>
            <w:hideMark/>
          </w:tcPr>
          <w:p w:rsidR="009D2858" w:rsidRPr="006D595E" w:rsidRDefault="009D2858" w:rsidP="006D595E">
            <w:r w:rsidRPr="006D595E">
              <w:t>0.293</w:t>
            </w:r>
          </w:p>
        </w:tc>
        <w:tc>
          <w:tcPr>
            <w:tcW w:w="717" w:type="dxa"/>
            <w:noWrap/>
            <w:hideMark/>
          </w:tcPr>
          <w:p w:rsidR="009D2858" w:rsidRPr="006D595E" w:rsidRDefault="009D2858" w:rsidP="006D595E">
            <w:r w:rsidRPr="006D595E">
              <w:t>42</w:t>
            </w:r>
          </w:p>
        </w:tc>
        <w:tc>
          <w:tcPr>
            <w:tcW w:w="1118" w:type="dxa"/>
            <w:noWrap/>
            <w:hideMark/>
          </w:tcPr>
          <w:p w:rsidR="009D2858" w:rsidRPr="006D595E" w:rsidRDefault="009D2858">
            <w:r w:rsidRPr="006D595E">
              <w:t>14-38</w:t>
            </w:r>
          </w:p>
        </w:tc>
        <w:tc>
          <w:tcPr>
            <w:tcW w:w="986" w:type="dxa"/>
            <w:noWrap/>
            <w:hideMark/>
          </w:tcPr>
          <w:p w:rsidR="009D2858" w:rsidRPr="006D595E" w:rsidRDefault="009D2858" w:rsidP="006D595E">
            <w:r w:rsidRPr="006D595E">
              <w:t>93.9</w:t>
            </w:r>
          </w:p>
        </w:tc>
        <w:tc>
          <w:tcPr>
            <w:tcW w:w="986" w:type="dxa"/>
            <w:noWrap/>
            <w:hideMark/>
          </w:tcPr>
          <w:p w:rsidR="009D2858" w:rsidRPr="006D595E" w:rsidRDefault="009D2858" w:rsidP="006D595E">
            <w:r w:rsidRPr="006D595E">
              <w:t>99.3</w:t>
            </w:r>
          </w:p>
        </w:tc>
      </w:tr>
      <w:tr w:rsidR="009D2858" w:rsidRPr="006D595E" w:rsidTr="009D2858">
        <w:trPr>
          <w:trHeight w:val="300"/>
        </w:trPr>
        <w:tc>
          <w:tcPr>
            <w:tcW w:w="1846" w:type="dxa"/>
            <w:noWrap/>
            <w:hideMark/>
          </w:tcPr>
          <w:p w:rsidR="009D2858" w:rsidRPr="006D595E" w:rsidRDefault="009D2858">
            <w:r w:rsidRPr="006D595E">
              <w:t>Toronto</w:t>
            </w:r>
          </w:p>
        </w:tc>
        <w:tc>
          <w:tcPr>
            <w:tcW w:w="594" w:type="dxa"/>
            <w:noWrap/>
            <w:hideMark/>
          </w:tcPr>
          <w:p w:rsidR="009D2858" w:rsidRPr="006D595E" w:rsidRDefault="009D2858" w:rsidP="006D595E">
            <w:r w:rsidRPr="006D595E">
              <w:t>33</w:t>
            </w:r>
          </w:p>
        </w:tc>
        <w:tc>
          <w:tcPr>
            <w:tcW w:w="595" w:type="dxa"/>
            <w:noWrap/>
            <w:hideMark/>
          </w:tcPr>
          <w:p w:rsidR="009D2858" w:rsidRPr="006D595E" w:rsidRDefault="009D2858" w:rsidP="006D595E">
            <w:r w:rsidRPr="006D595E">
              <w:t>49</w:t>
            </w:r>
          </w:p>
        </w:tc>
        <w:tc>
          <w:tcPr>
            <w:tcW w:w="986" w:type="dxa"/>
            <w:noWrap/>
            <w:hideMark/>
          </w:tcPr>
          <w:p w:rsidR="009D2858" w:rsidRPr="006D595E" w:rsidRDefault="009D2858" w:rsidP="006D595E">
            <w:r w:rsidRPr="006D595E">
              <w:t>0.402</w:t>
            </w:r>
          </w:p>
        </w:tc>
        <w:tc>
          <w:tcPr>
            <w:tcW w:w="717" w:type="dxa"/>
            <w:noWrap/>
            <w:hideMark/>
          </w:tcPr>
          <w:p w:rsidR="009D2858" w:rsidRPr="006D595E" w:rsidRDefault="009D2858" w:rsidP="006D595E">
            <w:r w:rsidRPr="006D595E">
              <w:t>33</w:t>
            </w:r>
          </w:p>
        </w:tc>
        <w:tc>
          <w:tcPr>
            <w:tcW w:w="1118" w:type="dxa"/>
            <w:noWrap/>
            <w:hideMark/>
          </w:tcPr>
          <w:p w:rsidR="009D2858" w:rsidRPr="006D595E" w:rsidRDefault="009D2858">
            <w:r w:rsidRPr="006D595E">
              <w:t>22-30</w:t>
            </w:r>
          </w:p>
        </w:tc>
        <w:tc>
          <w:tcPr>
            <w:tcW w:w="986" w:type="dxa"/>
            <w:noWrap/>
            <w:hideMark/>
          </w:tcPr>
          <w:p w:rsidR="009D2858" w:rsidRPr="006D595E" w:rsidRDefault="009D2858" w:rsidP="006D595E">
            <w:r w:rsidRPr="006D595E">
              <w:t>99</w:t>
            </w:r>
          </w:p>
        </w:tc>
        <w:tc>
          <w:tcPr>
            <w:tcW w:w="986" w:type="dxa"/>
            <w:noWrap/>
            <w:hideMark/>
          </w:tcPr>
          <w:p w:rsidR="009D2858" w:rsidRPr="006D595E" w:rsidRDefault="009D2858" w:rsidP="006D595E">
            <w:r w:rsidRPr="006D595E">
              <w:t>101.9</w:t>
            </w:r>
          </w:p>
        </w:tc>
      </w:tr>
      <w:tr w:rsidR="009D2858" w:rsidRPr="006D595E" w:rsidTr="009D2858">
        <w:trPr>
          <w:trHeight w:val="300"/>
        </w:trPr>
        <w:tc>
          <w:tcPr>
            <w:tcW w:w="1846" w:type="dxa"/>
            <w:noWrap/>
            <w:hideMark/>
          </w:tcPr>
          <w:p w:rsidR="009D2858" w:rsidRPr="006D595E" w:rsidRDefault="009D2858">
            <w:r w:rsidRPr="006D595E">
              <w:t>Oklahoma City</w:t>
            </w:r>
          </w:p>
        </w:tc>
        <w:tc>
          <w:tcPr>
            <w:tcW w:w="594" w:type="dxa"/>
            <w:noWrap/>
            <w:hideMark/>
          </w:tcPr>
          <w:p w:rsidR="009D2858" w:rsidRPr="006D595E" w:rsidRDefault="009D2858" w:rsidP="006D595E">
            <w:r w:rsidRPr="006D595E">
              <w:t>23</w:t>
            </w:r>
          </w:p>
        </w:tc>
        <w:tc>
          <w:tcPr>
            <w:tcW w:w="595" w:type="dxa"/>
            <w:noWrap/>
            <w:hideMark/>
          </w:tcPr>
          <w:p w:rsidR="009D2858" w:rsidRPr="006D595E" w:rsidRDefault="009D2858" w:rsidP="006D595E">
            <w:r w:rsidRPr="006D595E">
              <w:t>59</w:t>
            </w:r>
          </w:p>
        </w:tc>
        <w:tc>
          <w:tcPr>
            <w:tcW w:w="986" w:type="dxa"/>
            <w:noWrap/>
            <w:hideMark/>
          </w:tcPr>
          <w:p w:rsidR="009D2858" w:rsidRPr="006D595E" w:rsidRDefault="009D2858" w:rsidP="006D595E">
            <w:r w:rsidRPr="006D595E">
              <w:t>0.28</w:t>
            </w:r>
          </w:p>
        </w:tc>
        <w:tc>
          <w:tcPr>
            <w:tcW w:w="717" w:type="dxa"/>
            <w:noWrap/>
            <w:hideMark/>
          </w:tcPr>
          <w:p w:rsidR="009D2858" w:rsidRPr="006D595E" w:rsidRDefault="009D2858" w:rsidP="006D595E">
            <w:r w:rsidRPr="006D595E">
              <w:t>43</w:t>
            </w:r>
          </w:p>
        </w:tc>
        <w:tc>
          <w:tcPr>
            <w:tcW w:w="1118" w:type="dxa"/>
            <w:noWrap/>
            <w:hideMark/>
          </w:tcPr>
          <w:p w:rsidR="009D2858" w:rsidRPr="006D595E" w:rsidRDefault="009D2858">
            <w:r w:rsidRPr="006D595E">
              <w:t>15-37</w:t>
            </w:r>
          </w:p>
        </w:tc>
        <w:tc>
          <w:tcPr>
            <w:tcW w:w="986" w:type="dxa"/>
            <w:noWrap/>
            <w:hideMark/>
          </w:tcPr>
          <w:p w:rsidR="009D2858" w:rsidRPr="006D595E" w:rsidRDefault="009D2858" w:rsidP="006D595E">
            <w:r w:rsidRPr="006D595E">
              <w:t>97</w:t>
            </w:r>
          </w:p>
        </w:tc>
        <w:tc>
          <w:tcPr>
            <w:tcW w:w="986" w:type="dxa"/>
            <w:noWrap/>
            <w:hideMark/>
          </w:tcPr>
          <w:p w:rsidR="009D2858" w:rsidRPr="006D595E" w:rsidRDefault="009D2858" w:rsidP="006D595E">
            <w:r w:rsidRPr="006D595E">
              <w:t>103.1</w:t>
            </w:r>
          </w:p>
        </w:tc>
      </w:tr>
      <w:tr w:rsidR="009D2858" w:rsidRPr="006D595E" w:rsidTr="009D2858">
        <w:trPr>
          <w:trHeight w:val="300"/>
        </w:trPr>
        <w:tc>
          <w:tcPr>
            <w:tcW w:w="1846" w:type="dxa"/>
            <w:noWrap/>
            <w:hideMark/>
          </w:tcPr>
          <w:p w:rsidR="009D2858" w:rsidRPr="006D595E" w:rsidRDefault="009D2858">
            <w:r w:rsidRPr="006D595E">
              <w:t>New York</w:t>
            </w:r>
          </w:p>
        </w:tc>
        <w:tc>
          <w:tcPr>
            <w:tcW w:w="594" w:type="dxa"/>
            <w:noWrap/>
            <w:hideMark/>
          </w:tcPr>
          <w:p w:rsidR="009D2858" w:rsidRPr="006D595E" w:rsidRDefault="009D2858" w:rsidP="006D595E">
            <w:r w:rsidRPr="006D595E">
              <w:t>32</w:t>
            </w:r>
          </w:p>
        </w:tc>
        <w:tc>
          <w:tcPr>
            <w:tcW w:w="595" w:type="dxa"/>
            <w:noWrap/>
            <w:hideMark/>
          </w:tcPr>
          <w:p w:rsidR="009D2858" w:rsidRPr="006D595E" w:rsidRDefault="009D2858" w:rsidP="006D595E">
            <w:r w:rsidRPr="006D595E">
              <w:t>50</w:t>
            </w:r>
          </w:p>
        </w:tc>
        <w:tc>
          <w:tcPr>
            <w:tcW w:w="986" w:type="dxa"/>
            <w:noWrap/>
            <w:hideMark/>
          </w:tcPr>
          <w:p w:rsidR="009D2858" w:rsidRPr="006D595E" w:rsidRDefault="009D2858" w:rsidP="006D595E">
            <w:r w:rsidRPr="006D595E">
              <w:t>0.39</w:t>
            </w:r>
          </w:p>
        </w:tc>
        <w:tc>
          <w:tcPr>
            <w:tcW w:w="717" w:type="dxa"/>
            <w:noWrap/>
            <w:hideMark/>
          </w:tcPr>
          <w:p w:rsidR="009D2858" w:rsidRPr="006D595E" w:rsidRDefault="009D2858" w:rsidP="006D595E">
            <w:r w:rsidRPr="006D595E">
              <w:t>34</w:t>
            </w:r>
          </w:p>
        </w:tc>
        <w:tc>
          <w:tcPr>
            <w:tcW w:w="1118" w:type="dxa"/>
            <w:noWrap/>
            <w:hideMark/>
          </w:tcPr>
          <w:p w:rsidR="009D2858" w:rsidRPr="006D595E" w:rsidRDefault="009D2858">
            <w:r w:rsidRPr="006D595E">
              <w:t>20-32</w:t>
            </w:r>
          </w:p>
        </w:tc>
        <w:tc>
          <w:tcPr>
            <w:tcW w:w="986" w:type="dxa"/>
            <w:noWrap/>
            <w:hideMark/>
          </w:tcPr>
          <w:p w:rsidR="009D2858" w:rsidRPr="006D595E" w:rsidRDefault="009D2858" w:rsidP="006D595E">
            <w:r w:rsidRPr="006D595E">
              <w:t>105.2</w:t>
            </w:r>
          </w:p>
        </w:tc>
        <w:tc>
          <w:tcPr>
            <w:tcW w:w="986" w:type="dxa"/>
            <w:noWrap/>
            <w:hideMark/>
          </w:tcPr>
          <w:p w:rsidR="009D2858" w:rsidRPr="006D595E" w:rsidRDefault="009D2858" w:rsidP="006D595E">
            <w:r w:rsidRPr="006D595E">
              <w:t>107.8</w:t>
            </w:r>
          </w:p>
        </w:tc>
      </w:tr>
      <w:tr w:rsidR="009D2858" w:rsidRPr="006D595E" w:rsidTr="009D2858">
        <w:trPr>
          <w:trHeight w:val="300"/>
        </w:trPr>
        <w:tc>
          <w:tcPr>
            <w:tcW w:w="1846" w:type="dxa"/>
            <w:noWrap/>
            <w:hideMark/>
          </w:tcPr>
          <w:p w:rsidR="009D2858" w:rsidRPr="006D595E" w:rsidRDefault="009D2858">
            <w:r w:rsidRPr="006D595E">
              <w:t>LA Clippers</w:t>
            </w:r>
          </w:p>
        </w:tc>
        <w:tc>
          <w:tcPr>
            <w:tcW w:w="594" w:type="dxa"/>
            <w:noWrap/>
            <w:hideMark/>
          </w:tcPr>
          <w:p w:rsidR="009D2858" w:rsidRPr="006D595E" w:rsidRDefault="009D2858" w:rsidP="006D595E">
            <w:r w:rsidRPr="006D595E">
              <w:t>19</w:t>
            </w:r>
          </w:p>
        </w:tc>
        <w:tc>
          <w:tcPr>
            <w:tcW w:w="595" w:type="dxa"/>
            <w:noWrap/>
            <w:hideMark/>
          </w:tcPr>
          <w:p w:rsidR="009D2858" w:rsidRPr="006D595E" w:rsidRDefault="009D2858" w:rsidP="006D595E">
            <w:r w:rsidRPr="006D595E">
              <w:t>63</w:t>
            </w:r>
          </w:p>
        </w:tc>
        <w:tc>
          <w:tcPr>
            <w:tcW w:w="986" w:type="dxa"/>
            <w:noWrap/>
            <w:hideMark/>
          </w:tcPr>
          <w:p w:rsidR="009D2858" w:rsidRPr="006D595E" w:rsidRDefault="009D2858" w:rsidP="006D595E">
            <w:r w:rsidRPr="006D595E">
              <w:t>0.232</w:t>
            </w:r>
          </w:p>
        </w:tc>
        <w:tc>
          <w:tcPr>
            <w:tcW w:w="717" w:type="dxa"/>
            <w:noWrap/>
            <w:hideMark/>
          </w:tcPr>
          <w:p w:rsidR="009D2858" w:rsidRPr="006D595E" w:rsidRDefault="009D2858" w:rsidP="006D595E">
            <w:r w:rsidRPr="006D595E">
              <w:t>47</w:t>
            </w:r>
          </w:p>
        </w:tc>
        <w:tc>
          <w:tcPr>
            <w:tcW w:w="1118" w:type="dxa"/>
            <w:noWrap/>
            <w:hideMark/>
          </w:tcPr>
          <w:p w:rsidR="009D2858" w:rsidRPr="006D595E" w:rsidRDefault="009D2858" w:rsidP="006D595E">
            <w:r w:rsidRPr="006D595E">
              <w:t>Oct-42</w:t>
            </w:r>
          </w:p>
        </w:tc>
        <w:tc>
          <w:tcPr>
            <w:tcW w:w="986" w:type="dxa"/>
            <w:noWrap/>
            <w:hideMark/>
          </w:tcPr>
          <w:p w:rsidR="009D2858" w:rsidRPr="006D595E" w:rsidRDefault="009D2858" w:rsidP="006D595E">
            <w:r w:rsidRPr="006D595E">
              <w:t>95.1</w:t>
            </w:r>
          </w:p>
        </w:tc>
        <w:tc>
          <w:tcPr>
            <w:tcW w:w="986" w:type="dxa"/>
            <w:noWrap/>
            <w:hideMark/>
          </w:tcPr>
          <w:p w:rsidR="009D2858" w:rsidRPr="006D595E" w:rsidRDefault="009D2858" w:rsidP="006D595E">
            <w:r w:rsidRPr="006D595E">
              <w:t>103.9</w:t>
            </w:r>
          </w:p>
        </w:tc>
      </w:tr>
      <w:tr w:rsidR="009D2858" w:rsidRPr="006D595E" w:rsidTr="009D2858">
        <w:trPr>
          <w:trHeight w:val="300"/>
        </w:trPr>
        <w:tc>
          <w:tcPr>
            <w:tcW w:w="1846" w:type="dxa"/>
            <w:noWrap/>
            <w:hideMark/>
          </w:tcPr>
          <w:p w:rsidR="009D2858" w:rsidRPr="006D595E" w:rsidRDefault="009D2858">
            <w:r w:rsidRPr="006D595E">
              <w:t>Washington</w:t>
            </w:r>
          </w:p>
        </w:tc>
        <w:tc>
          <w:tcPr>
            <w:tcW w:w="594" w:type="dxa"/>
            <w:noWrap/>
            <w:hideMark/>
          </w:tcPr>
          <w:p w:rsidR="009D2858" w:rsidRPr="006D595E" w:rsidRDefault="009D2858" w:rsidP="006D595E">
            <w:r w:rsidRPr="006D595E">
              <w:t>19</w:t>
            </w:r>
          </w:p>
        </w:tc>
        <w:tc>
          <w:tcPr>
            <w:tcW w:w="595" w:type="dxa"/>
            <w:noWrap/>
            <w:hideMark/>
          </w:tcPr>
          <w:p w:rsidR="009D2858" w:rsidRPr="006D595E" w:rsidRDefault="009D2858" w:rsidP="006D595E">
            <w:r w:rsidRPr="006D595E">
              <w:t>63</w:t>
            </w:r>
          </w:p>
        </w:tc>
        <w:tc>
          <w:tcPr>
            <w:tcW w:w="986" w:type="dxa"/>
            <w:noWrap/>
            <w:hideMark/>
          </w:tcPr>
          <w:p w:rsidR="009D2858" w:rsidRPr="006D595E" w:rsidRDefault="009D2858" w:rsidP="006D595E">
            <w:r w:rsidRPr="006D595E">
              <w:t>0.232</w:t>
            </w:r>
          </w:p>
        </w:tc>
        <w:tc>
          <w:tcPr>
            <w:tcW w:w="717" w:type="dxa"/>
            <w:noWrap/>
            <w:hideMark/>
          </w:tcPr>
          <w:p w:rsidR="009D2858" w:rsidRPr="006D595E" w:rsidRDefault="009D2858" w:rsidP="006D595E">
            <w:r w:rsidRPr="006D595E">
              <w:t>47</w:t>
            </w:r>
          </w:p>
        </w:tc>
        <w:tc>
          <w:tcPr>
            <w:tcW w:w="1118" w:type="dxa"/>
            <w:noWrap/>
            <w:hideMark/>
          </w:tcPr>
          <w:p w:rsidR="009D2858" w:rsidRPr="006D595E" w:rsidRDefault="009D2858" w:rsidP="006D595E">
            <w:r w:rsidRPr="006D595E">
              <w:t>Oct-42</w:t>
            </w:r>
          </w:p>
        </w:tc>
        <w:tc>
          <w:tcPr>
            <w:tcW w:w="986" w:type="dxa"/>
            <w:noWrap/>
            <w:hideMark/>
          </w:tcPr>
          <w:p w:rsidR="009D2858" w:rsidRPr="006D595E" w:rsidRDefault="009D2858" w:rsidP="006D595E">
            <w:r w:rsidRPr="006D595E">
              <w:t>96.1</w:t>
            </w:r>
          </w:p>
        </w:tc>
        <w:tc>
          <w:tcPr>
            <w:tcW w:w="986" w:type="dxa"/>
            <w:noWrap/>
            <w:hideMark/>
          </w:tcPr>
          <w:p w:rsidR="009D2858" w:rsidRPr="006D595E" w:rsidRDefault="009D2858" w:rsidP="006D595E">
            <w:r w:rsidRPr="006D595E">
              <w:t>103.5</w:t>
            </w:r>
          </w:p>
        </w:tc>
      </w:tr>
      <w:tr w:rsidR="009D2858" w:rsidRPr="006D595E" w:rsidTr="009D2858">
        <w:trPr>
          <w:trHeight w:val="300"/>
        </w:trPr>
        <w:tc>
          <w:tcPr>
            <w:tcW w:w="1846" w:type="dxa"/>
            <w:noWrap/>
            <w:hideMark/>
          </w:tcPr>
          <w:p w:rsidR="009D2858" w:rsidRPr="006D595E" w:rsidRDefault="009D2858">
            <w:r w:rsidRPr="006D595E">
              <w:t>Sacramento</w:t>
            </w:r>
          </w:p>
        </w:tc>
        <w:tc>
          <w:tcPr>
            <w:tcW w:w="594" w:type="dxa"/>
            <w:noWrap/>
            <w:hideMark/>
          </w:tcPr>
          <w:p w:rsidR="009D2858" w:rsidRPr="006D595E" w:rsidRDefault="009D2858" w:rsidP="006D595E">
            <w:r w:rsidRPr="006D595E">
              <w:t>17</w:t>
            </w:r>
          </w:p>
        </w:tc>
        <w:tc>
          <w:tcPr>
            <w:tcW w:w="595" w:type="dxa"/>
            <w:noWrap/>
            <w:hideMark/>
          </w:tcPr>
          <w:p w:rsidR="009D2858" w:rsidRPr="006D595E" w:rsidRDefault="009D2858" w:rsidP="006D595E">
            <w:r w:rsidRPr="006D595E">
              <w:t>65</w:t>
            </w:r>
          </w:p>
        </w:tc>
        <w:tc>
          <w:tcPr>
            <w:tcW w:w="986" w:type="dxa"/>
            <w:noWrap/>
            <w:hideMark/>
          </w:tcPr>
          <w:p w:rsidR="009D2858" w:rsidRPr="006D595E" w:rsidRDefault="009D2858" w:rsidP="006D595E">
            <w:r w:rsidRPr="006D595E">
              <w:t>0.207</w:t>
            </w:r>
          </w:p>
        </w:tc>
        <w:tc>
          <w:tcPr>
            <w:tcW w:w="717" w:type="dxa"/>
            <w:noWrap/>
            <w:hideMark/>
          </w:tcPr>
          <w:p w:rsidR="009D2858" w:rsidRPr="006D595E" w:rsidRDefault="009D2858" w:rsidP="006D595E">
            <w:r w:rsidRPr="006D595E">
              <w:t>49</w:t>
            </w:r>
          </w:p>
        </w:tc>
        <w:tc>
          <w:tcPr>
            <w:tcW w:w="1118" w:type="dxa"/>
            <w:noWrap/>
            <w:hideMark/>
          </w:tcPr>
          <w:p w:rsidR="009D2858" w:rsidRPr="006D595E" w:rsidRDefault="009D2858">
            <w:r w:rsidRPr="006D595E">
              <w:t>16-36</w:t>
            </w:r>
          </w:p>
        </w:tc>
        <w:tc>
          <w:tcPr>
            <w:tcW w:w="986" w:type="dxa"/>
            <w:noWrap/>
            <w:hideMark/>
          </w:tcPr>
          <w:p w:rsidR="009D2858" w:rsidRPr="006D595E" w:rsidRDefault="009D2858" w:rsidP="006D595E">
            <w:r w:rsidRPr="006D595E">
              <w:t>100.6</w:t>
            </w:r>
          </w:p>
        </w:tc>
        <w:tc>
          <w:tcPr>
            <w:tcW w:w="986" w:type="dxa"/>
            <w:noWrap/>
            <w:hideMark/>
          </w:tcPr>
          <w:p w:rsidR="009D2858" w:rsidRPr="006D595E" w:rsidRDefault="009D2858" w:rsidP="006D595E">
            <w:r w:rsidRPr="006D595E">
              <w:t>109.3</w:t>
            </w:r>
          </w:p>
        </w:tc>
      </w:tr>
    </w:tbl>
    <w:p w:rsidR="009D2858" w:rsidRDefault="009D2858"/>
    <w:p w:rsidR="009D2858" w:rsidRDefault="009D2858">
      <w:r>
        <w:br w:type="page"/>
      </w:r>
    </w:p>
    <w:p w:rsidR="006D595E" w:rsidRDefault="006D595E"/>
    <w:p w:rsidR="006D595E" w:rsidRDefault="006D595E" w:rsidP="006D595E">
      <w:pPr>
        <w:pStyle w:val="ListParagraph"/>
        <w:numPr>
          <w:ilvl w:val="0"/>
          <w:numId w:val="2"/>
        </w:numPr>
      </w:pPr>
      <w:r>
        <w:t>Create a box and whisker plot for wins for all teams in the NBA.</w:t>
      </w:r>
    </w:p>
    <w:p w:rsidR="009D2858" w:rsidRDefault="009D2858" w:rsidP="009D2858"/>
    <w:p w:rsidR="009D2858" w:rsidRDefault="009D2858" w:rsidP="009D2858"/>
    <w:p w:rsidR="009D2858" w:rsidRDefault="009D2858" w:rsidP="009D2858"/>
    <w:p w:rsidR="009D2858" w:rsidRDefault="009D2858" w:rsidP="009D2858"/>
    <w:p w:rsidR="009D2858" w:rsidRDefault="009D2858" w:rsidP="009D2858">
      <w:pPr>
        <w:pStyle w:val="ListParagraph"/>
      </w:pPr>
      <w:r>
        <w:object w:dxaOrig="9811" w:dyaOrig="26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490.05pt;height:132.2pt" o:ole="">
            <v:imagedata r:id="rId5" o:title=""/>
          </v:shape>
          <o:OLEObject Type="Embed" ProgID="Paint.Picture" ShapeID="_x0000_i1037" DrawAspect="Content" ObjectID="_1315908922" r:id="rId6"/>
        </w:object>
      </w:r>
    </w:p>
    <w:p w:rsidR="009D2858" w:rsidRDefault="009D2858" w:rsidP="009D2858">
      <w:pPr>
        <w:pStyle w:val="ListParagraph"/>
        <w:numPr>
          <w:ilvl w:val="0"/>
          <w:numId w:val="2"/>
        </w:numPr>
        <w:spacing w:line="720" w:lineRule="auto"/>
      </w:pPr>
      <w:r>
        <w:t>What is the minimum value for all wins?</w:t>
      </w:r>
    </w:p>
    <w:p w:rsidR="009D2858" w:rsidRDefault="009D2858" w:rsidP="009D2858">
      <w:pPr>
        <w:pStyle w:val="ListParagraph"/>
        <w:numPr>
          <w:ilvl w:val="0"/>
          <w:numId w:val="2"/>
        </w:numPr>
        <w:spacing w:line="720" w:lineRule="auto"/>
      </w:pPr>
      <w:r>
        <w:t>What is the maximum value?</w:t>
      </w:r>
    </w:p>
    <w:p w:rsidR="009D2858" w:rsidRDefault="009D2858" w:rsidP="009D2858">
      <w:pPr>
        <w:pStyle w:val="ListParagraph"/>
        <w:numPr>
          <w:ilvl w:val="0"/>
          <w:numId w:val="2"/>
        </w:numPr>
        <w:spacing w:line="720" w:lineRule="auto"/>
      </w:pPr>
      <w:r>
        <w:t xml:space="preserve">What is the </w:t>
      </w:r>
      <w:proofErr w:type="gramStart"/>
      <w:r>
        <w:t>1</w:t>
      </w:r>
      <w:r w:rsidRPr="009D2858">
        <w:rPr>
          <w:vertAlign w:val="superscript"/>
        </w:rPr>
        <w:t>st</w:t>
      </w:r>
      <w:proofErr w:type="gramEnd"/>
      <w:r>
        <w:t xml:space="preserve"> quartile?</w:t>
      </w:r>
    </w:p>
    <w:p w:rsidR="009D2858" w:rsidRDefault="009D2858" w:rsidP="009D2858">
      <w:pPr>
        <w:pStyle w:val="ListParagraph"/>
        <w:numPr>
          <w:ilvl w:val="0"/>
          <w:numId w:val="2"/>
        </w:numPr>
        <w:spacing w:line="720" w:lineRule="auto"/>
      </w:pPr>
      <w:r>
        <w:t xml:space="preserve">What is the </w:t>
      </w:r>
      <w:proofErr w:type="gramStart"/>
      <w:r>
        <w:t>3</w:t>
      </w:r>
      <w:r w:rsidRPr="009D2858">
        <w:rPr>
          <w:vertAlign w:val="superscript"/>
        </w:rPr>
        <w:t>rd</w:t>
      </w:r>
      <w:proofErr w:type="gramEnd"/>
      <w:r>
        <w:t xml:space="preserve"> quartile?</w:t>
      </w:r>
    </w:p>
    <w:p w:rsidR="009D2858" w:rsidRDefault="009D2858" w:rsidP="009D2858">
      <w:pPr>
        <w:pStyle w:val="ListParagraph"/>
        <w:numPr>
          <w:ilvl w:val="0"/>
          <w:numId w:val="2"/>
        </w:numPr>
        <w:spacing w:line="720" w:lineRule="auto"/>
      </w:pPr>
      <w:r>
        <w:t>What is the median?</w:t>
      </w:r>
    </w:p>
    <w:p w:rsidR="009D2858" w:rsidRDefault="009D2858" w:rsidP="009D2858">
      <w:pPr>
        <w:pStyle w:val="ListParagraph"/>
        <w:numPr>
          <w:ilvl w:val="0"/>
          <w:numId w:val="2"/>
        </w:numPr>
        <w:spacing w:line="720" w:lineRule="auto"/>
      </w:pPr>
      <w:r>
        <w:t>What do 1-6 tell you about the “winning-</w:t>
      </w:r>
      <w:proofErr w:type="spellStart"/>
      <w:r>
        <w:t>ness</w:t>
      </w:r>
      <w:proofErr w:type="spellEnd"/>
      <w:r>
        <w:t>” of the NBA last year?</w:t>
      </w:r>
    </w:p>
    <w:p w:rsidR="009D2858" w:rsidRDefault="009D2858">
      <w:r>
        <w:br w:type="page"/>
      </w:r>
    </w:p>
    <w:p w:rsidR="006D595E" w:rsidRDefault="009D2858" w:rsidP="006D595E">
      <w:pPr>
        <w:pStyle w:val="ListParagraph"/>
        <w:numPr>
          <w:ilvl w:val="0"/>
          <w:numId w:val="2"/>
        </w:numPr>
      </w:pPr>
      <w:r>
        <w:lastRenderedPageBreak/>
        <w:t>Create a graph that compares conference wins to game wins.</w:t>
      </w:r>
    </w:p>
    <w:p w:rsidR="009D2858" w:rsidRDefault="009D2858" w:rsidP="009D2858">
      <w:pPr>
        <w:pStyle w:val="ListParagraph"/>
      </w:pPr>
      <w:r>
        <w:object w:dxaOrig="7261" w:dyaOrig="5234">
          <v:shape id="_x0000_i1062" type="#_x0000_t75" style="width:363.2pt;height:262.2pt" o:ole="">
            <v:imagedata r:id="rId7" o:title=""/>
          </v:shape>
          <o:OLEObject Type="Embed" ProgID="PBrush" ShapeID="_x0000_i1062" DrawAspect="Content" ObjectID="_1315908923" r:id="rId8"/>
        </w:object>
      </w:r>
    </w:p>
    <w:p w:rsidR="009D2858" w:rsidRDefault="009D2858" w:rsidP="009D2858">
      <w:pPr>
        <w:pStyle w:val="ListParagraph"/>
        <w:numPr>
          <w:ilvl w:val="0"/>
          <w:numId w:val="2"/>
        </w:numPr>
      </w:pPr>
      <w:r>
        <w:t>Is there a relationship between conference wins and all wins?</w:t>
      </w:r>
    </w:p>
    <w:p w:rsidR="009D2858" w:rsidRDefault="009D2858" w:rsidP="009D2858"/>
    <w:p w:rsidR="009D2858" w:rsidRDefault="009D2858" w:rsidP="009D2858"/>
    <w:p w:rsidR="009D2858" w:rsidRDefault="009D2858" w:rsidP="009D2858"/>
    <w:p w:rsidR="009D2858" w:rsidRDefault="009D2858" w:rsidP="009D2858"/>
    <w:p w:rsidR="009D2858" w:rsidRDefault="009D2858" w:rsidP="009D2858"/>
    <w:p w:rsidR="009D2858" w:rsidRDefault="009D2858" w:rsidP="009D2858"/>
    <w:p w:rsidR="009D2858" w:rsidRDefault="009D2858" w:rsidP="009D2858"/>
    <w:p w:rsidR="009D2858" w:rsidRDefault="009D2858" w:rsidP="009D2858">
      <w:pPr>
        <w:pStyle w:val="ListParagraph"/>
        <w:numPr>
          <w:ilvl w:val="0"/>
          <w:numId w:val="2"/>
        </w:numPr>
      </w:pPr>
      <w:r>
        <w:t>Pick another aspect of the data to make a box-and-whiskers plot about.</w:t>
      </w:r>
    </w:p>
    <w:p w:rsidR="009D2858" w:rsidRDefault="009D2858" w:rsidP="009D2858"/>
    <w:p w:rsidR="009D2858" w:rsidRDefault="009D2858" w:rsidP="009D2858"/>
    <w:p w:rsidR="009D2858" w:rsidRDefault="009D2858" w:rsidP="009D2858"/>
    <w:p w:rsidR="009D2858" w:rsidRDefault="009D2858" w:rsidP="009D2858"/>
    <w:p w:rsidR="009D2858" w:rsidRDefault="009D2858" w:rsidP="009D2858"/>
    <w:p w:rsidR="009D2858" w:rsidRDefault="009D2858" w:rsidP="009D2858"/>
    <w:p w:rsidR="009D2858" w:rsidRDefault="009D2858" w:rsidP="009D2858"/>
    <w:p w:rsidR="009D2858" w:rsidRDefault="009D2858" w:rsidP="009D2858">
      <w:pPr>
        <w:pStyle w:val="ListParagraph"/>
        <w:numPr>
          <w:ilvl w:val="0"/>
          <w:numId w:val="2"/>
        </w:numPr>
      </w:pPr>
      <w:r>
        <w:t xml:space="preserve">Pick two pieces of data to compare in a </w:t>
      </w:r>
      <w:proofErr w:type="spellStart"/>
      <w:r>
        <w:t>scatterplot</w:t>
      </w:r>
      <w:proofErr w:type="spellEnd"/>
      <w:r>
        <w:t>.</w:t>
      </w:r>
    </w:p>
    <w:p w:rsidR="007C0241" w:rsidRDefault="007C0241">
      <w:r>
        <w:br w:type="page"/>
      </w:r>
    </w:p>
    <w:p w:rsidR="007C0241" w:rsidRDefault="007C0241" w:rsidP="007C0241">
      <w:pPr>
        <w:pStyle w:val="ListParagraph"/>
        <w:numPr>
          <w:ilvl w:val="0"/>
          <w:numId w:val="2"/>
        </w:numPr>
      </w:pPr>
      <w:r>
        <w:lastRenderedPageBreak/>
        <w:t>Read the following article</w:t>
      </w:r>
      <w:proofErr w:type="gramStart"/>
      <w:r>
        <w:t xml:space="preserve">.  </w:t>
      </w:r>
      <w:proofErr w:type="gramEnd"/>
      <w:r>
        <w:t xml:space="preserve">Then describe the nature of </w:t>
      </w:r>
      <w:proofErr w:type="gramStart"/>
      <w:r>
        <w:t>the study, what it was looking at, and how it used statistics</w:t>
      </w:r>
      <w:proofErr w:type="gramEnd"/>
      <w:r>
        <w:t>. What data did they use? Do you think the conclusions were correct? Write at least 2 paragraphs.</w:t>
      </w:r>
    </w:p>
    <w:p w:rsidR="007C0241" w:rsidRDefault="007C0241" w:rsidP="007C0241">
      <w:pPr>
        <w:pStyle w:val="ListParagraph"/>
      </w:pPr>
    </w:p>
    <w:p w:rsidR="007C0241" w:rsidRPr="007C0241" w:rsidRDefault="007C0241" w:rsidP="007C0241">
      <w:pPr>
        <w:rPr>
          <w:rFonts w:eastAsia="Times New Roman" w:cs="Times New Roman"/>
          <w:szCs w:val="24"/>
        </w:rPr>
      </w:pPr>
      <w:r w:rsidRPr="007C0241">
        <w:rPr>
          <w:rFonts w:eastAsia="Times New Roman" w:cs="Times New Roman"/>
          <w:b/>
          <w:bCs/>
          <w:sz w:val="36"/>
          <w:szCs w:val="36"/>
        </w:rPr>
        <w:t>Most Stay-at-Home Moms Start That Way, Study Finds</w:t>
      </w:r>
      <w:r w:rsidRPr="007C0241">
        <w:rPr>
          <w:rFonts w:eastAsia="Times New Roman" w:cs="Times New Roman"/>
          <w:szCs w:val="24"/>
        </w:rPr>
        <w:br/>
        <w:t>Many Are Younger, Less Educated, Hispanic</w:t>
      </w:r>
    </w:p>
    <w:p w:rsidR="007C0241" w:rsidRPr="007C0241" w:rsidRDefault="007C0241" w:rsidP="007C0241">
      <w:pPr>
        <w:spacing w:before="100" w:beforeAutospacing="1" w:after="100" w:afterAutospacing="1"/>
        <w:rPr>
          <w:rFonts w:eastAsia="Times New Roman" w:cs="Times New Roman"/>
          <w:szCs w:val="24"/>
        </w:rPr>
      </w:pPr>
      <w:r w:rsidRPr="007C0241">
        <w:rPr>
          <w:rFonts w:eastAsia="Times New Roman" w:cs="Times New Roman"/>
          <w:sz w:val="20"/>
          <w:szCs w:val="20"/>
        </w:rPr>
        <w:t>By Donna St. George</w:t>
      </w:r>
      <w:r w:rsidRPr="007C0241">
        <w:rPr>
          <w:rFonts w:eastAsia="Times New Roman" w:cs="Times New Roman"/>
          <w:sz w:val="20"/>
          <w:szCs w:val="20"/>
        </w:rPr>
        <w:br/>
        <w:t>Washington Post Staff Writer</w:t>
      </w:r>
      <w:r w:rsidRPr="007C0241">
        <w:rPr>
          <w:rFonts w:eastAsia="Times New Roman" w:cs="Times New Roman"/>
          <w:sz w:val="20"/>
          <w:szCs w:val="20"/>
        </w:rPr>
        <w:br/>
        <w:t xml:space="preserve">Thursday, October 1, 2009 </w:t>
      </w:r>
    </w:p>
    <w:p w:rsidR="007C0241" w:rsidRPr="007C0241" w:rsidRDefault="007C0241" w:rsidP="007C0241">
      <w:pPr>
        <w:spacing w:before="100" w:beforeAutospacing="1" w:after="100" w:afterAutospacing="1"/>
        <w:rPr>
          <w:rFonts w:eastAsia="Times New Roman" w:cs="Times New Roman"/>
          <w:szCs w:val="24"/>
        </w:rPr>
      </w:pPr>
      <w:r w:rsidRPr="007C0241">
        <w:rPr>
          <w:rFonts w:eastAsia="Times New Roman" w:cs="Times New Roman"/>
          <w:szCs w:val="24"/>
        </w:rPr>
        <w:t xml:space="preserve">A first census snapshot of married women who stay home to raise their children shows that the popular obsession with high-achieving professional mothers sidelining careers for family life is largely beside the point. </w:t>
      </w:r>
    </w:p>
    <w:p w:rsidR="007C0241" w:rsidRPr="007C0241" w:rsidRDefault="007C0241" w:rsidP="007C0241">
      <w:pPr>
        <w:spacing w:before="100" w:beforeAutospacing="1" w:after="100" w:afterAutospacing="1"/>
        <w:rPr>
          <w:rFonts w:eastAsia="Times New Roman" w:cs="Times New Roman"/>
          <w:szCs w:val="24"/>
        </w:rPr>
      </w:pPr>
      <w:r w:rsidRPr="007C0241">
        <w:rPr>
          <w:rFonts w:eastAsia="Times New Roman" w:cs="Times New Roman"/>
          <w:szCs w:val="24"/>
        </w:rPr>
        <w:t xml:space="preserve">Instead, census statistics released Thursday show that stay-at-home mothers tend to be younger and less educated, with lower family incomes. They are more likely than other mothers to be </w:t>
      </w:r>
      <w:proofErr w:type="gramStart"/>
      <w:r w:rsidRPr="007C0241">
        <w:rPr>
          <w:rFonts w:eastAsia="Times New Roman" w:cs="Times New Roman"/>
          <w:szCs w:val="24"/>
        </w:rPr>
        <w:t>Hispanic</w:t>
      </w:r>
      <w:proofErr w:type="gramEnd"/>
      <w:r w:rsidRPr="007C0241">
        <w:rPr>
          <w:rFonts w:eastAsia="Times New Roman" w:cs="Times New Roman"/>
          <w:szCs w:val="24"/>
        </w:rPr>
        <w:t xml:space="preserve"> or foreign-born. </w:t>
      </w:r>
    </w:p>
    <w:p w:rsidR="007C0241" w:rsidRPr="007C0241" w:rsidRDefault="007C0241" w:rsidP="007C0241">
      <w:pPr>
        <w:spacing w:before="100" w:beforeAutospacing="1" w:after="100" w:afterAutospacing="1"/>
        <w:rPr>
          <w:rFonts w:eastAsia="Times New Roman" w:cs="Times New Roman"/>
          <w:szCs w:val="24"/>
        </w:rPr>
      </w:pPr>
      <w:r w:rsidRPr="007C0241">
        <w:rPr>
          <w:rFonts w:eastAsia="Times New Roman" w:cs="Times New Roman"/>
          <w:szCs w:val="24"/>
        </w:rPr>
        <w:t xml:space="preserve">Census researchers said the new report is the first of its kind and was spurred by interest in the so-called "opt-out revolution" among well-educated women said to be leaving the workforce to care for children at home. </w:t>
      </w:r>
    </w:p>
    <w:p w:rsidR="007C0241" w:rsidRPr="007C0241" w:rsidRDefault="007C0241" w:rsidP="007C0241">
      <w:pPr>
        <w:spacing w:before="100" w:beforeAutospacing="1" w:after="100" w:afterAutospacing="1"/>
        <w:rPr>
          <w:rFonts w:eastAsia="Times New Roman" w:cs="Times New Roman"/>
          <w:szCs w:val="24"/>
        </w:rPr>
      </w:pPr>
      <w:r w:rsidRPr="007C0241">
        <w:rPr>
          <w:rFonts w:eastAsia="Times New Roman" w:cs="Times New Roman"/>
          <w:szCs w:val="24"/>
        </w:rPr>
        <w:t xml:space="preserve">"I do think there is a small population, a very small </w:t>
      </w:r>
      <w:proofErr w:type="gramStart"/>
      <w:r w:rsidRPr="007C0241">
        <w:rPr>
          <w:rFonts w:eastAsia="Times New Roman" w:cs="Times New Roman"/>
          <w:szCs w:val="24"/>
        </w:rPr>
        <w:t>population, that is opting out,</w:t>
      </w:r>
      <w:proofErr w:type="gramEnd"/>
      <w:r w:rsidRPr="007C0241">
        <w:rPr>
          <w:rFonts w:eastAsia="Times New Roman" w:cs="Times New Roman"/>
          <w:szCs w:val="24"/>
        </w:rPr>
        <w:t xml:space="preserve"> but with the nationally representative data, we're just not seeing that," said Diana B. Elliott, a family demographer who is co-author of the U.S. Census Bureau report. </w:t>
      </w:r>
    </w:p>
    <w:p w:rsidR="007C0241" w:rsidRPr="007C0241" w:rsidRDefault="007C0241" w:rsidP="007C0241">
      <w:pPr>
        <w:spacing w:before="100" w:beforeAutospacing="1" w:after="100" w:afterAutospacing="1"/>
        <w:rPr>
          <w:rFonts w:eastAsia="Times New Roman" w:cs="Times New Roman"/>
          <w:szCs w:val="24"/>
        </w:rPr>
      </w:pPr>
      <w:r w:rsidRPr="007C0241">
        <w:rPr>
          <w:rFonts w:eastAsia="Times New Roman" w:cs="Times New Roman"/>
          <w:szCs w:val="24"/>
        </w:rPr>
        <w:t xml:space="preserve">The report showed that mothering full time at home is a widespread phenomenon, including 5.6 million women, or nearly one in four married mothers with children younger than 15. By comparison, the country's stay-at-home dads number 165,000. </w:t>
      </w:r>
    </w:p>
    <w:p w:rsidR="007C0241" w:rsidRPr="007C0241" w:rsidRDefault="007C0241" w:rsidP="007C0241">
      <w:pPr>
        <w:spacing w:before="100" w:beforeAutospacing="1" w:after="100" w:afterAutospacing="1"/>
        <w:rPr>
          <w:rFonts w:eastAsia="Times New Roman" w:cs="Times New Roman"/>
          <w:szCs w:val="24"/>
        </w:rPr>
      </w:pPr>
      <w:r w:rsidRPr="007C0241">
        <w:rPr>
          <w:rFonts w:eastAsia="Times New Roman" w:cs="Times New Roman"/>
          <w:szCs w:val="24"/>
        </w:rPr>
        <w:t xml:space="preserve">Researchers noted that the somewhat younger ages of stay-at-home mothers could partly explain their lower education levels and that less family income </w:t>
      </w:r>
      <w:proofErr w:type="gramStart"/>
      <w:r w:rsidRPr="007C0241">
        <w:rPr>
          <w:rFonts w:eastAsia="Times New Roman" w:cs="Times New Roman"/>
          <w:szCs w:val="24"/>
        </w:rPr>
        <w:t>would be expected</w:t>
      </w:r>
      <w:proofErr w:type="gramEnd"/>
      <w:r w:rsidRPr="007C0241">
        <w:rPr>
          <w:rFonts w:eastAsia="Times New Roman" w:cs="Times New Roman"/>
          <w:szCs w:val="24"/>
        </w:rPr>
        <w:t xml:space="preserve"> with just one parent in the workforce. </w:t>
      </w:r>
    </w:p>
    <w:p w:rsidR="007C0241" w:rsidRPr="007C0241" w:rsidRDefault="007C0241" w:rsidP="007C0241">
      <w:pPr>
        <w:spacing w:before="100" w:beforeAutospacing="1" w:after="100" w:afterAutospacing="1"/>
        <w:rPr>
          <w:rFonts w:eastAsia="Times New Roman" w:cs="Times New Roman"/>
          <w:szCs w:val="24"/>
        </w:rPr>
      </w:pPr>
      <w:r w:rsidRPr="007C0241">
        <w:rPr>
          <w:rFonts w:eastAsia="Times New Roman" w:cs="Times New Roman"/>
          <w:szCs w:val="24"/>
        </w:rPr>
        <w:t xml:space="preserve">Even so, the profile of mothers at home that emerged is clearly at odds with the popular discussion that has flourished in recent years, they said. </w:t>
      </w:r>
    </w:p>
    <w:p w:rsidR="007C0241" w:rsidRPr="007C0241" w:rsidRDefault="007C0241" w:rsidP="007C0241">
      <w:pPr>
        <w:spacing w:before="100" w:beforeAutospacing="1" w:after="100" w:afterAutospacing="1"/>
        <w:rPr>
          <w:rFonts w:eastAsia="Times New Roman" w:cs="Times New Roman"/>
          <w:szCs w:val="24"/>
        </w:rPr>
      </w:pPr>
      <w:r w:rsidRPr="007C0241">
        <w:rPr>
          <w:rFonts w:eastAsia="Times New Roman" w:cs="Times New Roman"/>
          <w:szCs w:val="24"/>
        </w:rPr>
        <w:t xml:space="preserve">The notion of an opt-out revolution took shape in 2003, when New York Times writer Lisa </w:t>
      </w:r>
      <w:proofErr w:type="spellStart"/>
      <w:r w:rsidRPr="007C0241">
        <w:rPr>
          <w:rFonts w:eastAsia="Times New Roman" w:cs="Times New Roman"/>
          <w:szCs w:val="24"/>
        </w:rPr>
        <w:t>Belkin</w:t>
      </w:r>
      <w:proofErr w:type="spellEnd"/>
      <w:r w:rsidRPr="007C0241">
        <w:rPr>
          <w:rFonts w:eastAsia="Times New Roman" w:cs="Times New Roman"/>
          <w:szCs w:val="24"/>
        </w:rPr>
        <w:t xml:space="preserve"> coined the term to describe the choices made by a group of high-achieving Princeton </w:t>
      </w:r>
      <w:proofErr w:type="gramStart"/>
      <w:r w:rsidRPr="007C0241">
        <w:rPr>
          <w:rFonts w:eastAsia="Times New Roman" w:cs="Times New Roman"/>
          <w:szCs w:val="24"/>
        </w:rPr>
        <w:t>women</w:t>
      </w:r>
      <w:proofErr w:type="gramEnd"/>
      <w:r w:rsidRPr="007C0241">
        <w:rPr>
          <w:rFonts w:eastAsia="Times New Roman" w:cs="Times New Roman"/>
          <w:szCs w:val="24"/>
        </w:rPr>
        <w:t xml:space="preserve"> who left the fast track after they had children. </w:t>
      </w:r>
    </w:p>
    <w:p w:rsidR="007C0241" w:rsidRPr="007C0241" w:rsidRDefault="007C0241" w:rsidP="007C0241">
      <w:pPr>
        <w:spacing w:before="100" w:beforeAutospacing="1" w:after="100" w:afterAutospacing="1"/>
        <w:rPr>
          <w:rFonts w:eastAsia="Times New Roman" w:cs="Times New Roman"/>
          <w:szCs w:val="24"/>
        </w:rPr>
      </w:pPr>
      <w:r w:rsidRPr="007C0241">
        <w:rPr>
          <w:rFonts w:eastAsia="Times New Roman" w:cs="Times New Roman"/>
          <w:szCs w:val="24"/>
        </w:rPr>
        <w:t xml:space="preserve">It has since been the subject of public debate, academic </w:t>
      </w:r>
      <w:proofErr w:type="gramStart"/>
      <w:r w:rsidRPr="007C0241">
        <w:rPr>
          <w:rFonts w:eastAsia="Times New Roman" w:cs="Times New Roman"/>
          <w:szCs w:val="24"/>
        </w:rPr>
        <w:t>study</w:t>
      </w:r>
      <w:proofErr w:type="gramEnd"/>
      <w:r w:rsidRPr="007C0241">
        <w:rPr>
          <w:rFonts w:eastAsia="Times New Roman" w:cs="Times New Roman"/>
          <w:szCs w:val="24"/>
        </w:rPr>
        <w:t xml:space="preserve"> and media obsession. It has been derided as a myth but has never quite gone away in an era when women still struggle to balance work and family and motherhood's conflicts have been parodied and probed in everything from </w:t>
      </w:r>
      <w:r w:rsidRPr="007C0241">
        <w:rPr>
          <w:rFonts w:eastAsia="Times New Roman" w:cs="Times New Roman"/>
          <w:szCs w:val="24"/>
        </w:rPr>
        <w:lastRenderedPageBreak/>
        <w:t xml:space="preserve">Judith Warner's book "Perfect Madness" to television's "Desperate Housewives" and "The Secret Life of a Soccer Mom." </w:t>
      </w:r>
    </w:p>
    <w:p w:rsidR="007C0241" w:rsidRPr="007C0241" w:rsidRDefault="007C0241" w:rsidP="007C0241">
      <w:pPr>
        <w:spacing w:before="100" w:beforeAutospacing="1" w:after="100" w:afterAutospacing="1"/>
        <w:rPr>
          <w:rFonts w:eastAsia="Times New Roman" w:cs="Times New Roman"/>
          <w:szCs w:val="24"/>
        </w:rPr>
      </w:pPr>
      <w:r w:rsidRPr="007C0241">
        <w:rPr>
          <w:rFonts w:eastAsia="Times New Roman" w:cs="Times New Roman"/>
          <w:szCs w:val="24"/>
        </w:rPr>
        <w:t xml:space="preserve">The census statistics show, for example, that the educational level of nearly one in five mothers at home was less than a high school degree, as compared with one in 12 other mothers. Thirty two percent of moms at home have at least a bachelor's degree, compared with 38 percent of other mothers. </w:t>
      </w:r>
    </w:p>
    <w:p w:rsidR="007C0241" w:rsidRPr="007C0241" w:rsidRDefault="007C0241" w:rsidP="007C0241">
      <w:pPr>
        <w:spacing w:before="100" w:beforeAutospacing="1" w:after="100" w:afterAutospacing="1"/>
        <w:rPr>
          <w:rFonts w:eastAsia="Times New Roman" w:cs="Times New Roman"/>
          <w:szCs w:val="24"/>
        </w:rPr>
      </w:pPr>
      <w:r w:rsidRPr="007C0241">
        <w:rPr>
          <w:rFonts w:eastAsia="Times New Roman" w:cs="Times New Roman"/>
          <w:szCs w:val="24"/>
        </w:rPr>
        <w:t xml:space="preserve">Twelve percent of stay-at-home moms live below the poverty line, compared with 5 percent of other mothers. On the other end of the economic scale, about one-third of moms at home had family incomes of $75,000 a year or more, whereas roughly half of other mothers did. </w:t>
      </w:r>
    </w:p>
    <w:p w:rsidR="007C0241" w:rsidRPr="007C0241" w:rsidRDefault="007C0241" w:rsidP="007C0241">
      <w:pPr>
        <w:spacing w:before="100" w:beforeAutospacing="1" w:after="100" w:afterAutospacing="1"/>
        <w:rPr>
          <w:rFonts w:eastAsia="Times New Roman" w:cs="Times New Roman"/>
          <w:szCs w:val="24"/>
        </w:rPr>
      </w:pPr>
      <w:r w:rsidRPr="007C0241">
        <w:rPr>
          <w:rFonts w:eastAsia="Times New Roman" w:cs="Times New Roman"/>
          <w:szCs w:val="24"/>
        </w:rPr>
        <w:t xml:space="preserve">Given this portrait, mothers at home appear to be "the more vulnerable women, for whom I would argue the issue is lack of opportunity," said sociologist Pamela Stone of Hunter College. "They have a hard time finding a job and finding a job that makes work worth it." </w:t>
      </w:r>
    </w:p>
    <w:p w:rsidR="007C0241" w:rsidRPr="007C0241" w:rsidRDefault="007C0241" w:rsidP="007C0241">
      <w:pPr>
        <w:spacing w:before="100" w:beforeAutospacing="1" w:after="100" w:afterAutospacing="1"/>
        <w:rPr>
          <w:rFonts w:eastAsia="Times New Roman" w:cs="Times New Roman"/>
          <w:szCs w:val="24"/>
        </w:rPr>
      </w:pPr>
      <w:r w:rsidRPr="007C0241">
        <w:rPr>
          <w:rFonts w:eastAsia="Times New Roman" w:cs="Times New Roman"/>
          <w:szCs w:val="24"/>
        </w:rPr>
        <w:t xml:space="preserve">This may well be illuminating for many observers of family life, she said, because "the attention is always focused on this erroneous perception about the women at the top." </w:t>
      </w:r>
    </w:p>
    <w:p w:rsidR="007C0241" w:rsidRPr="007C0241" w:rsidRDefault="007C0241" w:rsidP="007C0241">
      <w:pPr>
        <w:spacing w:before="100" w:beforeAutospacing="1" w:after="100" w:afterAutospacing="1"/>
        <w:rPr>
          <w:rFonts w:eastAsia="Times New Roman" w:cs="Times New Roman"/>
          <w:szCs w:val="24"/>
        </w:rPr>
      </w:pPr>
      <w:r w:rsidRPr="007C0241">
        <w:rPr>
          <w:rFonts w:eastAsia="Times New Roman" w:cs="Times New Roman"/>
          <w:szCs w:val="24"/>
        </w:rPr>
        <w:t>Stone, who studied successful women who left their careers for a 2007 book called "Opting Out</w:t>
      </w:r>
      <w:proofErr w:type="gramStart"/>
      <w:r w:rsidRPr="007C0241">
        <w:rPr>
          <w:rFonts w:eastAsia="Times New Roman" w:cs="Times New Roman"/>
          <w:szCs w:val="24"/>
        </w:rPr>
        <w:t>?,</w:t>
      </w:r>
      <w:proofErr w:type="gramEnd"/>
      <w:r w:rsidRPr="007C0241">
        <w:rPr>
          <w:rFonts w:eastAsia="Times New Roman" w:cs="Times New Roman"/>
          <w:szCs w:val="24"/>
        </w:rPr>
        <w:t xml:space="preserve">" said some shift course and focus on their children but "not at the numbers people think. Even among this advantaged group, there is no upward trend of staying at home." </w:t>
      </w:r>
    </w:p>
    <w:p w:rsidR="007C0241" w:rsidRPr="007C0241" w:rsidRDefault="007C0241" w:rsidP="007C0241">
      <w:pPr>
        <w:spacing w:before="100" w:beforeAutospacing="1" w:after="100" w:afterAutospacing="1"/>
        <w:rPr>
          <w:rFonts w:eastAsia="Times New Roman" w:cs="Times New Roman"/>
          <w:szCs w:val="24"/>
        </w:rPr>
      </w:pPr>
      <w:r w:rsidRPr="007C0241">
        <w:rPr>
          <w:rFonts w:eastAsia="Times New Roman" w:cs="Times New Roman"/>
          <w:szCs w:val="24"/>
        </w:rPr>
        <w:t xml:space="preserve">The census report </w:t>
      </w:r>
      <w:proofErr w:type="gramStart"/>
      <w:r w:rsidRPr="007C0241">
        <w:rPr>
          <w:rFonts w:eastAsia="Times New Roman" w:cs="Times New Roman"/>
          <w:szCs w:val="24"/>
        </w:rPr>
        <w:t>was based</w:t>
      </w:r>
      <w:proofErr w:type="gramEnd"/>
      <w:r w:rsidRPr="007C0241">
        <w:rPr>
          <w:rFonts w:eastAsia="Times New Roman" w:cs="Times New Roman"/>
          <w:szCs w:val="24"/>
        </w:rPr>
        <w:t xml:space="preserve"> on nationally representative data from 2007, predating the current economic crisis. </w:t>
      </w:r>
    </w:p>
    <w:p w:rsidR="007C0241" w:rsidRPr="007C0241" w:rsidRDefault="007C0241" w:rsidP="007C0241">
      <w:pPr>
        <w:spacing w:before="100" w:beforeAutospacing="1" w:after="100" w:afterAutospacing="1"/>
        <w:rPr>
          <w:rFonts w:eastAsia="Times New Roman" w:cs="Times New Roman"/>
          <w:szCs w:val="24"/>
        </w:rPr>
      </w:pPr>
      <w:r w:rsidRPr="007C0241">
        <w:rPr>
          <w:rFonts w:eastAsia="Times New Roman" w:cs="Times New Roman"/>
          <w:szCs w:val="24"/>
        </w:rPr>
        <w:t xml:space="preserve">Kathleen </w:t>
      </w:r>
      <w:proofErr w:type="spellStart"/>
      <w:r w:rsidRPr="007C0241">
        <w:rPr>
          <w:rFonts w:eastAsia="Times New Roman" w:cs="Times New Roman"/>
          <w:szCs w:val="24"/>
        </w:rPr>
        <w:t>Gerson</w:t>
      </w:r>
      <w:proofErr w:type="spellEnd"/>
      <w:r w:rsidRPr="007C0241">
        <w:rPr>
          <w:rFonts w:eastAsia="Times New Roman" w:cs="Times New Roman"/>
          <w:szCs w:val="24"/>
        </w:rPr>
        <w:t xml:space="preserve">, a sociologist at New York University who studies families and the labor market, said the census figures come as a reality check. </w:t>
      </w:r>
    </w:p>
    <w:p w:rsidR="007C0241" w:rsidRPr="007C0241" w:rsidRDefault="007C0241" w:rsidP="007C0241">
      <w:pPr>
        <w:spacing w:before="100" w:beforeAutospacing="1" w:after="100" w:afterAutospacing="1"/>
        <w:rPr>
          <w:rFonts w:eastAsia="Times New Roman" w:cs="Times New Roman"/>
          <w:szCs w:val="24"/>
        </w:rPr>
      </w:pPr>
      <w:r w:rsidRPr="007C0241">
        <w:rPr>
          <w:rFonts w:eastAsia="Times New Roman" w:cs="Times New Roman"/>
          <w:szCs w:val="24"/>
        </w:rPr>
        <w:t xml:space="preserve">Opting out, she said, "is not and never has been and will not be a revolution," she said. "Far more women are in the workplace than </w:t>
      </w:r>
      <w:proofErr w:type="gramStart"/>
      <w:r w:rsidRPr="007C0241">
        <w:rPr>
          <w:rFonts w:eastAsia="Times New Roman" w:cs="Times New Roman"/>
          <w:szCs w:val="24"/>
        </w:rPr>
        <w:t>not,</w:t>
      </w:r>
      <w:proofErr w:type="gramEnd"/>
      <w:r w:rsidRPr="007C0241">
        <w:rPr>
          <w:rFonts w:eastAsia="Times New Roman" w:cs="Times New Roman"/>
          <w:szCs w:val="24"/>
        </w:rPr>
        <w:t xml:space="preserve"> and there is no evidence to show that that will turn around." </w:t>
      </w:r>
    </w:p>
    <w:p w:rsidR="007C0241" w:rsidRPr="007C0241" w:rsidRDefault="007C0241" w:rsidP="007C0241">
      <w:pPr>
        <w:spacing w:before="100" w:beforeAutospacing="1" w:after="100" w:afterAutospacing="1"/>
        <w:rPr>
          <w:rFonts w:eastAsia="Times New Roman" w:cs="Times New Roman"/>
          <w:szCs w:val="24"/>
        </w:rPr>
      </w:pPr>
      <w:r w:rsidRPr="007C0241">
        <w:rPr>
          <w:rFonts w:eastAsia="Times New Roman" w:cs="Times New Roman"/>
          <w:szCs w:val="24"/>
        </w:rPr>
        <w:t xml:space="preserve">For many women who stay home, low earnings and high child-care costs are part of the decision, she said. "Women with less education and fewer job opportunities were always more likely to withdraw or not be in the labor force," </w:t>
      </w:r>
      <w:proofErr w:type="spellStart"/>
      <w:r w:rsidRPr="007C0241">
        <w:rPr>
          <w:rFonts w:eastAsia="Times New Roman" w:cs="Times New Roman"/>
          <w:szCs w:val="24"/>
        </w:rPr>
        <w:t>Gerson</w:t>
      </w:r>
      <w:proofErr w:type="spellEnd"/>
      <w:r w:rsidRPr="007C0241">
        <w:rPr>
          <w:rFonts w:eastAsia="Times New Roman" w:cs="Times New Roman"/>
          <w:szCs w:val="24"/>
        </w:rPr>
        <w:t xml:space="preserve"> said. "The economic calculus is different." </w:t>
      </w:r>
    </w:p>
    <w:p w:rsidR="007C0241" w:rsidRPr="007C0241" w:rsidRDefault="007C0241" w:rsidP="007C0241">
      <w:pPr>
        <w:spacing w:before="100" w:beforeAutospacing="1" w:after="100" w:afterAutospacing="1"/>
        <w:rPr>
          <w:rFonts w:eastAsia="Times New Roman" w:cs="Times New Roman"/>
          <w:szCs w:val="24"/>
        </w:rPr>
      </w:pPr>
      <w:r w:rsidRPr="007C0241">
        <w:rPr>
          <w:rFonts w:eastAsia="Times New Roman" w:cs="Times New Roman"/>
          <w:szCs w:val="24"/>
        </w:rPr>
        <w:t xml:space="preserve">The report did not show a proportionately high number of married African American mothers staying at home, but </w:t>
      </w:r>
      <w:proofErr w:type="spellStart"/>
      <w:r w:rsidRPr="007C0241">
        <w:rPr>
          <w:rFonts w:eastAsia="Times New Roman" w:cs="Times New Roman"/>
          <w:szCs w:val="24"/>
        </w:rPr>
        <w:t>Kuae</w:t>
      </w:r>
      <w:proofErr w:type="spellEnd"/>
      <w:r w:rsidRPr="007C0241">
        <w:rPr>
          <w:rFonts w:eastAsia="Times New Roman" w:cs="Times New Roman"/>
          <w:szCs w:val="24"/>
        </w:rPr>
        <w:t xml:space="preserve"> Mattox, a national board member of Mocha Moms, a nonprofit support organization for stay-at-home mothers of color, said she sees "a quiet revolution" of highly educated, professional African American women choosing to do so. This comes in spite of long family histories of women working, she said. </w:t>
      </w:r>
    </w:p>
    <w:p w:rsidR="007C0241" w:rsidRPr="007C0241" w:rsidRDefault="007C0241" w:rsidP="007C0241">
      <w:pPr>
        <w:spacing w:before="100" w:beforeAutospacing="1" w:after="100" w:afterAutospacing="1"/>
        <w:rPr>
          <w:rFonts w:eastAsia="Times New Roman" w:cs="Times New Roman"/>
          <w:szCs w:val="24"/>
        </w:rPr>
      </w:pPr>
      <w:r w:rsidRPr="007C0241">
        <w:rPr>
          <w:rFonts w:eastAsia="Times New Roman" w:cs="Times New Roman"/>
          <w:szCs w:val="24"/>
        </w:rPr>
        <w:t xml:space="preserve">"I think this is a segment of the population that has been overlooked in the whole opt-out revolution in this country," she said. </w:t>
      </w:r>
    </w:p>
    <w:p w:rsidR="007C0241" w:rsidRPr="007C0241" w:rsidRDefault="007C0241" w:rsidP="007C0241">
      <w:pPr>
        <w:spacing w:before="100" w:beforeAutospacing="1" w:after="100" w:afterAutospacing="1"/>
        <w:rPr>
          <w:rFonts w:eastAsia="Times New Roman" w:cs="Times New Roman"/>
          <w:szCs w:val="24"/>
        </w:rPr>
      </w:pPr>
      <w:r w:rsidRPr="007C0241">
        <w:rPr>
          <w:rFonts w:eastAsia="Times New Roman" w:cs="Times New Roman"/>
          <w:szCs w:val="24"/>
        </w:rPr>
        <w:lastRenderedPageBreak/>
        <w:t xml:space="preserve">The report showed that about 27 percent of stay-at-home mothers were Hispanic, compared with 16 percent of other mothers, and about 34 percent were born outside the United States, as compared with 19 percent of other mothers. </w:t>
      </w:r>
    </w:p>
    <w:p w:rsidR="007C0241" w:rsidRPr="007C0241" w:rsidRDefault="007C0241" w:rsidP="007C0241">
      <w:pPr>
        <w:spacing w:before="100" w:beforeAutospacing="1" w:after="100" w:afterAutospacing="1"/>
        <w:rPr>
          <w:rFonts w:eastAsia="Times New Roman" w:cs="Times New Roman"/>
          <w:szCs w:val="24"/>
        </w:rPr>
      </w:pPr>
      <w:r w:rsidRPr="007C0241">
        <w:rPr>
          <w:rFonts w:eastAsia="Times New Roman" w:cs="Times New Roman"/>
          <w:szCs w:val="24"/>
        </w:rPr>
        <w:t xml:space="preserve">Stay-at-home mothers were more likely </w:t>
      </w:r>
      <w:proofErr w:type="gramStart"/>
      <w:r w:rsidRPr="007C0241">
        <w:rPr>
          <w:rFonts w:eastAsia="Times New Roman" w:cs="Times New Roman"/>
          <w:szCs w:val="24"/>
        </w:rPr>
        <w:t>than other mothers</w:t>
      </w:r>
      <w:proofErr w:type="gramEnd"/>
      <w:r w:rsidRPr="007C0241">
        <w:rPr>
          <w:rFonts w:eastAsia="Times New Roman" w:cs="Times New Roman"/>
          <w:szCs w:val="24"/>
        </w:rPr>
        <w:t xml:space="preserve"> to have an infant or preschooler in the house. </w:t>
      </w:r>
    </w:p>
    <w:p w:rsidR="007C0241" w:rsidRPr="007C0241" w:rsidRDefault="007C0241" w:rsidP="007C0241">
      <w:pPr>
        <w:spacing w:before="100" w:beforeAutospacing="1" w:after="100" w:afterAutospacing="1"/>
        <w:rPr>
          <w:rFonts w:eastAsia="Times New Roman" w:cs="Times New Roman"/>
          <w:szCs w:val="24"/>
        </w:rPr>
      </w:pPr>
      <w:r w:rsidRPr="007C0241">
        <w:rPr>
          <w:rFonts w:eastAsia="Times New Roman" w:cs="Times New Roman"/>
          <w:szCs w:val="24"/>
        </w:rPr>
        <w:t xml:space="preserve">For the report, stay-at-home mothers </w:t>
      </w:r>
      <w:proofErr w:type="gramStart"/>
      <w:r w:rsidRPr="007C0241">
        <w:rPr>
          <w:rFonts w:eastAsia="Times New Roman" w:cs="Times New Roman"/>
          <w:szCs w:val="24"/>
        </w:rPr>
        <w:t>were defined</w:t>
      </w:r>
      <w:proofErr w:type="gramEnd"/>
      <w:r w:rsidRPr="007C0241">
        <w:rPr>
          <w:rFonts w:eastAsia="Times New Roman" w:cs="Times New Roman"/>
          <w:szCs w:val="24"/>
        </w:rPr>
        <w:t xml:space="preserve"> as those who did not work in the previous year, said they were home to care for their families and had a husband employed all 52 weeks. </w:t>
      </w:r>
    </w:p>
    <w:p w:rsidR="007C0241" w:rsidRPr="007C0241" w:rsidRDefault="007C0241" w:rsidP="007C0241">
      <w:pPr>
        <w:spacing w:before="100" w:beforeAutospacing="1" w:after="100" w:afterAutospacing="1"/>
        <w:rPr>
          <w:rFonts w:eastAsia="Times New Roman" w:cs="Times New Roman"/>
          <w:szCs w:val="24"/>
        </w:rPr>
      </w:pPr>
      <w:r w:rsidRPr="007C0241">
        <w:rPr>
          <w:rFonts w:eastAsia="Times New Roman" w:cs="Times New Roman"/>
          <w:szCs w:val="24"/>
        </w:rPr>
        <w:t xml:space="preserve">Historically, the Census Bureau's annual population survey shows that there are more mothers at home now than in the mid-1990s. </w:t>
      </w:r>
    </w:p>
    <w:p w:rsidR="007C0241" w:rsidRPr="007C0241" w:rsidRDefault="007C0241" w:rsidP="007C0241">
      <w:pPr>
        <w:spacing w:before="100" w:beforeAutospacing="1" w:after="100" w:afterAutospacing="1"/>
        <w:rPr>
          <w:rFonts w:eastAsia="Times New Roman" w:cs="Times New Roman"/>
          <w:szCs w:val="24"/>
        </w:rPr>
      </w:pPr>
      <w:proofErr w:type="gramStart"/>
      <w:r w:rsidRPr="007C0241">
        <w:rPr>
          <w:rFonts w:eastAsia="Times New Roman" w:cs="Times New Roman"/>
          <w:szCs w:val="24"/>
        </w:rPr>
        <w:t>In 1994, 19.8 percent of married-couple families with children younger than 15 had a stay-at-home mother.</w:t>
      </w:r>
      <w:proofErr w:type="gramEnd"/>
      <w:r w:rsidRPr="007C0241">
        <w:rPr>
          <w:rFonts w:eastAsia="Times New Roman" w:cs="Times New Roman"/>
          <w:szCs w:val="24"/>
        </w:rPr>
        <w:t xml:space="preserve"> Last year, it was 23.7 percent of families -- an increase that Elliott said was statistically significant. "I don't think we exactly know why," she said. </w:t>
      </w:r>
    </w:p>
    <w:p w:rsidR="007C0241" w:rsidRPr="007C0241" w:rsidRDefault="007C0241" w:rsidP="007C0241">
      <w:pPr>
        <w:spacing w:before="100" w:beforeAutospacing="1" w:after="100" w:afterAutospacing="1"/>
        <w:rPr>
          <w:rFonts w:eastAsia="Times New Roman" w:cs="Times New Roman"/>
          <w:szCs w:val="24"/>
        </w:rPr>
      </w:pPr>
      <w:r w:rsidRPr="007C0241">
        <w:rPr>
          <w:rFonts w:eastAsia="Times New Roman" w:cs="Times New Roman"/>
          <w:szCs w:val="24"/>
        </w:rPr>
        <w:t xml:space="preserve">In other findings, the census reported that 54 percent of District households with children younger than 18 were headed by single parents. In Maryland, </w:t>
      </w:r>
      <w:proofErr w:type="gramStart"/>
      <w:r w:rsidRPr="007C0241">
        <w:rPr>
          <w:rFonts w:eastAsia="Times New Roman" w:cs="Times New Roman"/>
          <w:szCs w:val="24"/>
        </w:rPr>
        <w:t>26 percent of such families were headed by single parents</w:t>
      </w:r>
      <w:proofErr w:type="gramEnd"/>
      <w:r w:rsidRPr="007C0241">
        <w:rPr>
          <w:rFonts w:eastAsia="Times New Roman" w:cs="Times New Roman"/>
          <w:szCs w:val="24"/>
        </w:rPr>
        <w:t xml:space="preserve">. In Virginia, the figure was 25 percent. </w:t>
      </w:r>
    </w:p>
    <w:p w:rsidR="007C0241" w:rsidRDefault="007C0241" w:rsidP="007C0241"/>
    <w:sectPr w:rsidR="007C0241" w:rsidSect="00B95DB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B9109AB"/>
    <w:multiLevelType w:val="hybridMultilevel"/>
    <w:tmpl w:val="4F5E443C"/>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nsid w:val="36477E67"/>
    <w:multiLevelType w:val="hybridMultilevel"/>
    <w:tmpl w:val="A5E0314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42807D3"/>
    <w:multiLevelType w:val="hybridMultilevel"/>
    <w:tmpl w:val="70FC00B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proofState w:spelling="clean" w:grammar="clean"/>
  <w:defaultTabStop w:val="720"/>
  <w:characterSpacingControl w:val="doNotCompress"/>
  <w:compat/>
  <w:rsids>
    <w:rsidRoot w:val="00C26DAD"/>
    <w:rsid w:val="00187180"/>
    <w:rsid w:val="00473301"/>
    <w:rsid w:val="004F44B9"/>
    <w:rsid w:val="006D595E"/>
    <w:rsid w:val="007C0241"/>
    <w:rsid w:val="00816B4A"/>
    <w:rsid w:val="009D2858"/>
    <w:rsid w:val="00B95DB7"/>
    <w:rsid w:val="00C26DA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16B4A"/>
    <w:rPr>
      <w:rFonts w:ascii="Times New Roman" w:hAnsi="Times New Roman"/>
      <w:sz w:val="24"/>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C26DAD"/>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C26DAD"/>
    <w:rPr>
      <w:rFonts w:asciiTheme="majorHAnsi" w:eastAsiaTheme="majorEastAsia" w:hAnsiTheme="majorHAnsi" w:cstheme="majorBidi"/>
      <w:color w:val="17365D" w:themeColor="text2" w:themeShade="BF"/>
      <w:spacing w:val="5"/>
      <w:kern w:val="28"/>
      <w:sz w:val="52"/>
      <w:szCs w:val="52"/>
    </w:rPr>
  </w:style>
  <w:style w:type="paragraph" w:styleId="ListParagraph">
    <w:name w:val="List Paragraph"/>
    <w:basedOn w:val="Normal"/>
    <w:uiPriority w:val="34"/>
    <w:qFormat/>
    <w:rsid w:val="00C26DAD"/>
    <w:pPr>
      <w:ind w:left="720"/>
      <w:contextualSpacing/>
    </w:pPr>
  </w:style>
  <w:style w:type="table" w:styleId="TableGrid">
    <w:name w:val="Table Grid"/>
    <w:basedOn w:val="TableNormal"/>
    <w:uiPriority w:val="59"/>
    <w:rsid w:val="006D595E"/>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NormalWeb">
    <w:name w:val="Normal (Web)"/>
    <w:basedOn w:val="Normal"/>
    <w:uiPriority w:val="99"/>
    <w:semiHidden/>
    <w:unhideWhenUsed/>
    <w:rsid w:val="007C0241"/>
    <w:pPr>
      <w:spacing w:before="100" w:beforeAutospacing="1" w:after="100" w:afterAutospacing="1"/>
    </w:pPr>
    <w:rPr>
      <w:rFonts w:eastAsia="Times New Roman" w:cs="Times New Roman"/>
      <w:szCs w:val="24"/>
    </w:rPr>
  </w:style>
</w:styles>
</file>

<file path=word/webSettings.xml><?xml version="1.0" encoding="utf-8"?>
<w:webSettings xmlns:r="http://schemas.openxmlformats.org/officeDocument/2006/relationships" xmlns:w="http://schemas.openxmlformats.org/wordprocessingml/2006/main">
  <w:divs>
    <w:div w:id="229853795">
      <w:bodyDiv w:val="1"/>
      <w:marLeft w:val="0"/>
      <w:marRight w:val="0"/>
      <w:marTop w:val="0"/>
      <w:marBottom w:val="0"/>
      <w:divBdr>
        <w:top w:val="none" w:sz="0" w:space="0" w:color="auto"/>
        <w:left w:val="none" w:sz="0" w:space="0" w:color="auto"/>
        <w:bottom w:val="none" w:sz="0" w:space="0" w:color="auto"/>
        <w:right w:val="none" w:sz="0" w:space="0" w:color="auto"/>
      </w:divBdr>
    </w:div>
    <w:div w:id="525754658">
      <w:bodyDiv w:val="1"/>
      <w:marLeft w:val="0"/>
      <w:marRight w:val="0"/>
      <w:marTop w:val="0"/>
      <w:marBottom w:val="0"/>
      <w:divBdr>
        <w:top w:val="none" w:sz="0" w:space="0" w:color="auto"/>
        <w:left w:val="none" w:sz="0" w:space="0" w:color="auto"/>
        <w:bottom w:val="none" w:sz="0" w:space="0" w:color="auto"/>
        <w:right w:val="none" w:sz="0" w:space="0" w:color="auto"/>
      </w:divBdr>
    </w:div>
    <w:div w:id="583613758">
      <w:bodyDiv w:val="1"/>
      <w:marLeft w:val="0"/>
      <w:marRight w:val="0"/>
      <w:marTop w:val="0"/>
      <w:marBottom w:val="0"/>
      <w:divBdr>
        <w:top w:val="none" w:sz="0" w:space="0" w:color="auto"/>
        <w:left w:val="none" w:sz="0" w:space="0" w:color="auto"/>
        <w:bottom w:val="none" w:sz="0" w:space="0" w:color="auto"/>
        <w:right w:val="none" w:sz="0" w:space="0" w:color="auto"/>
      </w:divBdr>
    </w:div>
    <w:div w:id="638919695">
      <w:bodyDiv w:val="1"/>
      <w:marLeft w:val="0"/>
      <w:marRight w:val="0"/>
      <w:marTop w:val="0"/>
      <w:marBottom w:val="0"/>
      <w:divBdr>
        <w:top w:val="none" w:sz="0" w:space="0" w:color="auto"/>
        <w:left w:val="none" w:sz="0" w:space="0" w:color="auto"/>
        <w:bottom w:val="none" w:sz="0" w:space="0" w:color="auto"/>
        <w:right w:val="none" w:sz="0" w:space="0" w:color="auto"/>
      </w:divBdr>
    </w:div>
    <w:div w:id="1296330431">
      <w:bodyDiv w:val="1"/>
      <w:marLeft w:val="0"/>
      <w:marRight w:val="0"/>
      <w:marTop w:val="0"/>
      <w:marBottom w:val="0"/>
      <w:divBdr>
        <w:top w:val="none" w:sz="0" w:space="0" w:color="auto"/>
        <w:left w:val="none" w:sz="0" w:space="0" w:color="auto"/>
        <w:bottom w:val="none" w:sz="0" w:space="0" w:color="auto"/>
        <w:right w:val="none" w:sz="0" w:space="0" w:color="auto"/>
      </w:divBdr>
      <w:divsChild>
        <w:div w:id="46031597">
          <w:marLeft w:val="0"/>
          <w:marRight w:val="0"/>
          <w:marTop w:val="0"/>
          <w:marBottom w:val="0"/>
          <w:divBdr>
            <w:top w:val="none" w:sz="0" w:space="0" w:color="auto"/>
            <w:left w:val="none" w:sz="0" w:space="0" w:color="auto"/>
            <w:bottom w:val="none" w:sz="0" w:space="0" w:color="auto"/>
            <w:right w:val="none" w:sz="0" w:space="0" w:color="auto"/>
          </w:divBdr>
        </w:div>
      </w:divsChild>
    </w:div>
    <w:div w:id="1999456109">
      <w:bodyDiv w:val="1"/>
      <w:marLeft w:val="0"/>
      <w:marRight w:val="0"/>
      <w:marTop w:val="0"/>
      <w:marBottom w:val="0"/>
      <w:divBdr>
        <w:top w:val="none" w:sz="0" w:space="0" w:color="auto"/>
        <w:left w:val="none" w:sz="0" w:space="0" w:color="auto"/>
        <w:bottom w:val="none" w:sz="0" w:space="0" w:color="auto"/>
        <w:right w:val="none" w:sz="0" w:space="0" w:color="auto"/>
      </w:divBdr>
    </w:div>
    <w:div w:id="21449291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2.bin"/><Relationship Id="rId3" Type="http://schemas.openxmlformats.org/officeDocument/2006/relationships/settings" Target="setting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49</TotalTime>
  <Pages>6</Pages>
  <Words>1236</Words>
  <Characters>7046</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Ameena</dc:creator>
  <cp:lastModifiedBy>Ameena</cp:lastModifiedBy>
  <cp:revision>2</cp:revision>
  <dcterms:created xsi:type="dcterms:W3CDTF">2009-10-01T19:40:00Z</dcterms:created>
  <dcterms:modified xsi:type="dcterms:W3CDTF">2009-10-01T20:29:00Z</dcterms:modified>
</cp:coreProperties>
</file>